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86273C" w:rsidP="00AA4512">
            <w:pPr>
              <w:pStyle w:val="Heading4"/>
              <w:rPr>
                <w:b w:val="0"/>
              </w:rPr>
            </w:pPr>
            <w:r w:rsidRPr="0086273C">
              <w:rPr>
                <w:b w:val="0"/>
              </w:rPr>
              <w:t>Data Analysis and Presentation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w:t>
            </w:r>
            <w:r w:rsidR="0086273C">
              <w:rPr>
                <w:rFonts w:ascii="Arial" w:hAnsi="Arial" w:cs="Arial"/>
                <w:bCs/>
              </w:rPr>
              <w:t>ET 150</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86273C">
            <w:pPr>
              <w:rPr>
                <w:rFonts w:ascii="Arial" w:hAnsi="Arial" w:cs="Arial"/>
                <w:bCs/>
              </w:rPr>
            </w:pPr>
            <w:r>
              <w:rPr>
                <w:rFonts w:ascii="Arial" w:hAnsi="Arial" w:cs="Arial"/>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Rob Routledge</w:t>
            </w:r>
            <w:r w:rsidR="0086273C">
              <w:rPr>
                <w:rFonts w:ascii="Arial" w:hAnsi="Arial" w:cs="Arial"/>
                <w:bCs/>
              </w:rPr>
              <w:t xml:space="preserve"> (modified after V. Walker, 2013</w:t>
            </w:r>
            <w:r w:rsidRPr="0029014F">
              <w:rPr>
                <w:rFonts w:ascii="Arial" w:hAnsi="Arial" w:cs="Arial"/>
                <w:bCs/>
              </w:rPr>
              <w: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86273C" w:rsidP="0063039C">
            <w:pPr>
              <w:rPr>
                <w:rFonts w:ascii="Arial" w:hAnsi="Arial" w:cs="Arial"/>
                <w:bCs/>
              </w:rPr>
            </w:pPr>
            <w:r>
              <w:rPr>
                <w:rFonts w:ascii="Arial" w:hAnsi="Arial" w:cs="Arial"/>
                <w:bCs/>
              </w:rPr>
              <w:t>Jan</w:t>
            </w:r>
            <w:r w:rsidR="0029014F" w:rsidRPr="0029014F">
              <w:rPr>
                <w:rFonts w:ascii="Arial" w:hAnsi="Arial" w:cs="Arial"/>
                <w:bCs/>
              </w:rPr>
              <w:t>. 201</w:t>
            </w:r>
            <w:r>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86273C" w:rsidP="00F63555">
            <w:pPr>
              <w:rPr>
                <w:rFonts w:ascii="Arial" w:hAnsi="Arial" w:cs="Arial"/>
                <w:bCs/>
              </w:rPr>
            </w:pPr>
            <w:r>
              <w:rPr>
                <w:rFonts w:ascii="Arial" w:hAnsi="Arial" w:cs="Arial"/>
                <w:bCs/>
              </w:rPr>
              <w:t>Jan. 2013</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86273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F33D98" w:rsidP="0063039C">
            <w:pPr>
              <w:rPr>
                <w:rFonts w:ascii="Arial" w:hAnsi="Arial" w:cs="Arial"/>
                <w:b/>
                <w:bCs/>
              </w:rPr>
            </w:pPr>
            <w:r>
              <w:rPr>
                <w:rFonts w:ascii="Arial" w:hAnsi="Arial" w:cs="Arial"/>
                <w:b/>
                <w:bCs/>
              </w:rPr>
              <w:t>Jan.’14</w:t>
            </w:r>
            <w:bookmarkStart w:id="0" w:name="_GoBack"/>
            <w:bookmarkEnd w:id="0"/>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86273C">
            <w:pPr>
              <w:rPr>
                <w:rFonts w:ascii="Arial" w:hAnsi="Arial" w:cs="Arial"/>
                <w:b/>
                <w:bCs/>
              </w:rPr>
            </w:pPr>
            <w:r>
              <w:rPr>
                <w:rFonts w:ascii="Arial" w:hAnsi="Arial" w:cs="Arial"/>
                <w:b/>
                <w:bCs/>
              </w:rPr>
              <w:t>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86273C" w:rsidP="00BB46AF">
            <w:pPr>
              <w:jc w:val="both"/>
              <w:rPr>
                <w:rFonts w:ascii="Arial" w:hAnsi="Arial" w:cs="Arial"/>
                <w:b/>
                <w:bCs/>
              </w:rPr>
            </w:pPr>
            <w:r>
              <w:rPr>
                <w:rFonts w:ascii="Arial" w:hAnsi="Arial" w:cs="Arial"/>
                <w:b/>
                <w:bCs/>
              </w:rPr>
              <w:t>2</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86273C">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86273C">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1134"/>
        <w:gridCol w:w="4678"/>
        <w:gridCol w:w="1784"/>
        <w:gridCol w:w="18"/>
      </w:tblGrid>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5"/>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Default="002604D0" w:rsidP="00C32875">
            <w:pPr>
              <w:autoSpaceDE/>
              <w:autoSpaceDN/>
              <w:rPr>
                <w:rFonts w:ascii="Arial" w:eastAsiaTheme="minorHAnsi" w:hAnsi="Arial" w:cs="Arial"/>
                <w:sz w:val="23"/>
                <w:szCs w:val="23"/>
              </w:rPr>
            </w:pPr>
            <w:r w:rsidRPr="002604D0">
              <w:rPr>
                <w:rFonts w:ascii="Arial" w:eastAsiaTheme="minorHAnsi" w:hAnsi="Arial" w:cs="Arial"/>
                <w:sz w:val="23"/>
                <w:szCs w:val="23"/>
                <w:lang w:val="en-CA"/>
              </w:rPr>
              <w:t>This course provides students with an introduction to st</w:t>
            </w:r>
            <w:r w:rsidR="002A72EB">
              <w:rPr>
                <w:rFonts w:ascii="Arial" w:eastAsiaTheme="minorHAnsi" w:hAnsi="Arial" w:cs="Arial"/>
                <w:sz w:val="23"/>
                <w:szCs w:val="23"/>
                <w:lang w:val="en-CA"/>
              </w:rPr>
              <w:t>atistics and experience using the spreadsheet program Microsoft Excel</w:t>
            </w:r>
            <w:r w:rsidRPr="002604D0">
              <w:rPr>
                <w:rFonts w:ascii="Arial" w:eastAsiaTheme="minorHAnsi" w:hAnsi="Arial" w:cs="Arial"/>
                <w:sz w:val="23"/>
                <w:szCs w:val="23"/>
                <w:lang w:val="en-CA"/>
              </w:rPr>
              <w:t xml:space="preserve"> to enter and manipulate data, </w:t>
            </w:r>
            <w:r w:rsidR="008B74FF">
              <w:rPr>
                <w:rFonts w:ascii="Arial" w:eastAsiaTheme="minorHAnsi" w:hAnsi="Arial" w:cs="Arial"/>
                <w:sz w:val="23"/>
                <w:szCs w:val="23"/>
                <w:lang w:val="en-CA"/>
              </w:rPr>
              <w:t>generate</w:t>
            </w:r>
            <w:r w:rsidRPr="002604D0">
              <w:rPr>
                <w:rFonts w:ascii="Arial" w:eastAsiaTheme="minorHAnsi" w:hAnsi="Arial" w:cs="Arial"/>
                <w:sz w:val="23"/>
                <w:szCs w:val="23"/>
                <w:lang w:val="en-CA"/>
              </w:rPr>
              <w:t xml:space="preserve"> descriptive statistics, </w:t>
            </w:r>
            <w:r w:rsidR="002A72EB">
              <w:rPr>
                <w:rFonts w:ascii="Arial" w:eastAsiaTheme="minorHAnsi" w:hAnsi="Arial" w:cs="Arial"/>
                <w:sz w:val="23"/>
                <w:szCs w:val="23"/>
                <w:lang w:val="en-CA"/>
              </w:rPr>
              <w:t>create</w:t>
            </w:r>
            <w:r w:rsidRPr="002604D0">
              <w:rPr>
                <w:rFonts w:ascii="Arial" w:eastAsiaTheme="minorHAnsi" w:hAnsi="Arial" w:cs="Arial"/>
                <w:sz w:val="23"/>
                <w:szCs w:val="23"/>
                <w:lang w:val="en-CA"/>
              </w:rPr>
              <w:t xml:space="preserve"> tables and graphs, and conduct basic </w:t>
            </w:r>
            <w:r w:rsidRPr="002604D0">
              <w:rPr>
                <w:rFonts w:ascii="Arial" w:eastAsiaTheme="minorHAnsi" w:hAnsi="Arial" w:cs="Arial"/>
                <w:sz w:val="23"/>
                <w:szCs w:val="23"/>
              </w:rPr>
              <w:t>inferential statistics. In addition, students will learn how to use PowerPoint as an effective visual communication tool</w:t>
            </w:r>
            <w:r w:rsidR="00C32875">
              <w:rPr>
                <w:rFonts w:ascii="Arial" w:eastAsiaTheme="minorHAnsi" w:hAnsi="Arial" w:cs="Arial"/>
                <w:sz w:val="23"/>
                <w:szCs w:val="23"/>
              </w:rPr>
              <w:t xml:space="preserve"> </w:t>
            </w:r>
            <w:r w:rsidRPr="002604D0">
              <w:rPr>
                <w:rFonts w:ascii="Arial" w:eastAsiaTheme="minorHAnsi" w:hAnsi="Arial" w:cs="Arial"/>
                <w:sz w:val="23"/>
                <w:szCs w:val="23"/>
              </w:rPr>
              <w:t>and will continue to build upon their technical report writing skills through the interpretation of results from meaningful tables, graphs or analyses generated in Excel.</w:t>
            </w:r>
            <w:r w:rsidR="000F5D85">
              <w:rPr>
                <w:rFonts w:ascii="Arial" w:eastAsiaTheme="minorHAnsi" w:hAnsi="Arial" w:cs="Arial"/>
                <w:sz w:val="23"/>
                <w:szCs w:val="23"/>
              </w:rPr>
              <w:t xml:space="preserve"> </w:t>
            </w:r>
            <w:r w:rsidR="00457B3D">
              <w:rPr>
                <w:rFonts w:ascii="Arial" w:eastAsiaTheme="minorHAnsi" w:hAnsi="Arial" w:cs="Arial"/>
                <w:sz w:val="23"/>
                <w:szCs w:val="23"/>
              </w:rPr>
              <w:t>Field data collection</w:t>
            </w:r>
            <w:r w:rsidR="008E7151">
              <w:rPr>
                <w:rFonts w:ascii="Arial" w:eastAsiaTheme="minorHAnsi" w:hAnsi="Arial" w:cs="Arial"/>
                <w:sz w:val="23"/>
                <w:szCs w:val="23"/>
              </w:rPr>
              <w:t xml:space="preserve"> and management</w:t>
            </w:r>
            <w:r w:rsidR="00457B3D">
              <w:rPr>
                <w:rFonts w:ascii="Arial" w:eastAsiaTheme="minorHAnsi" w:hAnsi="Arial" w:cs="Arial"/>
                <w:sz w:val="23"/>
                <w:szCs w:val="23"/>
              </w:rPr>
              <w:t xml:space="preserve"> skills </w:t>
            </w:r>
            <w:r w:rsidR="00686AD0">
              <w:rPr>
                <w:rFonts w:ascii="Arial" w:eastAsiaTheme="minorHAnsi" w:hAnsi="Arial" w:cs="Arial"/>
                <w:sz w:val="23"/>
                <w:szCs w:val="23"/>
              </w:rPr>
              <w:t xml:space="preserve">will </w:t>
            </w:r>
            <w:r w:rsidR="00457B3D">
              <w:rPr>
                <w:rFonts w:ascii="Arial" w:eastAsiaTheme="minorHAnsi" w:hAnsi="Arial" w:cs="Arial"/>
                <w:sz w:val="23"/>
                <w:szCs w:val="23"/>
              </w:rPr>
              <w:t xml:space="preserve">be further developed along with the use of GPS receivers to collect </w:t>
            </w:r>
            <w:r w:rsidR="00686AD0" w:rsidRPr="00686AD0">
              <w:rPr>
                <w:rFonts w:ascii="Arial" w:eastAsiaTheme="minorHAnsi" w:hAnsi="Arial" w:cs="Arial"/>
                <w:sz w:val="23"/>
                <w:szCs w:val="23"/>
              </w:rPr>
              <w:t>spatial data</w:t>
            </w:r>
            <w:r w:rsidR="00686AD0">
              <w:rPr>
                <w:rFonts w:ascii="Arial" w:eastAsiaTheme="minorHAnsi" w:hAnsi="Arial" w:cs="Arial"/>
                <w:sz w:val="23"/>
                <w:szCs w:val="23"/>
              </w:rPr>
              <w:t xml:space="preserve"> (e.g., track logs, plot locations) and </w:t>
            </w:r>
            <w:r w:rsidR="00395968">
              <w:rPr>
                <w:rFonts w:ascii="Arial" w:eastAsiaTheme="minorHAnsi" w:hAnsi="Arial" w:cs="Arial"/>
                <w:sz w:val="23"/>
                <w:szCs w:val="23"/>
              </w:rPr>
              <w:t>transfer it</w:t>
            </w:r>
            <w:r w:rsidR="00686AD0" w:rsidRPr="00686AD0">
              <w:rPr>
                <w:rFonts w:ascii="Arial" w:eastAsiaTheme="minorHAnsi" w:hAnsi="Arial" w:cs="Arial"/>
                <w:sz w:val="23"/>
                <w:szCs w:val="23"/>
              </w:rPr>
              <w:t xml:space="preserve"> </w:t>
            </w:r>
            <w:r w:rsidR="001C5094">
              <w:rPr>
                <w:rFonts w:ascii="Arial" w:eastAsiaTheme="minorHAnsi" w:hAnsi="Arial" w:cs="Arial"/>
                <w:sz w:val="23"/>
                <w:szCs w:val="23"/>
              </w:rPr>
              <w:t>to</w:t>
            </w:r>
            <w:r w:rsidR="00686AD0" w:rsidRPr="00686AD0">
              <w:rPr>
                <w:rFonts w:ascii="Arial" w:eastAsiaTheme="minorHAnsi" w:hAnsi="Arial" w:cs="Arial"/>
                <w:sz w:val="23"/>
                <w:szCs w:val="23"/>
              </w:rPr>
              <w:t xml:space="preserve"> Google Earth</w:t>
            </w:r>
            <w:r w:rsidR="00686AD0">
              <w:rPr>
                <w:rFonts w:ascii="Arial" w:eastAsiaTheme="minorHAnsi" w:hAnsi="Arial" w:cs="Arial"/>
                <w:sz w:val="23"/>
                <w:szCs w:val="23"/>
              </w:rPr>
              <w:t>.</w:t>
            </w:r>
          </w:p>
          <w:p w:rsidR="000F5D85" w:rsidRPr="002604D0" w:rsidRDefault="000F5D85" w:rsidP="000F5D85">
            <w:pPr>
              <w:autoSpaceDE/>
              <w:autoSpaceDN/>
              <w:rPr>
                <w:rFonts w:ascii="Arial" w:eastAsiaTheme="minorHAnsi" w:hAnsi="Arial" w:cs="Arial"/>
                <w:sz w:val="23"/>
                <w:szCs w:val="23"/>
              </w:rPr>
            </w:pPr>
          </w:p>
        </w:tc>
      </w:tr>
      <w:tr w:rsidR="00151CC7" w:rsidRPr="00340351" w:rsidTr="009C4D79">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5"/>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9C4D79">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5"/>
            <w:tcBorders>
              <w:top w:val="nil"/>
              <w:left w:val="nil"/>
              <w:bottom w:val="nil"/>
              <w:right w:val="nil"/>
            </w:tcBorders>
          </w:tcPr>
          <w:p w:rsidR="001B3E3A" w:rsidRPr="00340351" w:rsidRDefault="00151CC7" w:rsidP="00686AD0">
            <w:pPr>
              <w:pStyle w:val="EnvelopeReturn"/>
              <w:rPr>
                <w:sz w:val="23"/>
                <w:szCs w:val="23"/>
              </w:rPr>
            </w:pPr>
            <w:r w:rsidRPr="00340351">
              <w:rPr>
                <w:sz w:val="23"/>
                <w:szCs w:val="23"/>
              </w:rPr>
              <w:t>Upon successful completion of this course, the student will demonstrate the ability to:</w:t>
            </w:r>
            <w:r w:rsidR="00D54BDC">
              <w:rPr>
                <w:sz w:val="23"/>
                <w:szCs w:val="23"/>
              </w:rPr>
              <w:t xml:space="preserve"> </w:t>
            </w:r>
          </w:p>
        </w:tc>
      </w:tr>
      <w:tr w:rsidR="00151CC7" w:rsidRPr="00340351" w:rsidTr="009C4D79">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2604D0" w:rsidRDefault="00151CC7">
            <w:pPr>
              <w:pStyle w:val="EnvelopeReturn"/>
              <w:rPr>
                <w:b/>
                <w:sz w:val="23"/>
                <w:szCs w:val="23"/>
              </w:rPr>
            </w:pPr>
            <w:r w:rsidRPr="002604D0">
              <w:rPr>
                <w:b/>
                <w:sz w:val="23"/>
                <w:szCs w:val="23"/>
              </w:rPr>
              <w:t>1.</w:t>
            </w:r>
          </w:p>
        </w:tc>
        <w:tc>
          <w:tcPr>
            <w:tcW w:w="7614" w:type="dxa"/>
            <w:gridSpan w:val="4"/>
            <w:tcBorders>
              <w:top w:val="nil"/>
              <w:left w:val="nil"/>
              <w:bottom w:val="nil"/>
              <w:right w:val="nil"/>
            </w:tcBorders>
          </w:tcPr>
          <w:p w:rsidR="006576AF" w:rsidRPr="002604D0" w:rsidRDefault="00A73025" w:rsidP="006576AF">
            <w:pPr>
              <w:pStyle w:val="Default"/>
              <w:rPr>
                <w:b/>
                <w:sz w:val="23"/>
                <w:szCs w:val="23"/>
              </w:rPr>
            </w:pPr>
            <w:r>
              <w:rPr>
                <w:b/>
                <w:bCs/>
                <w:iCs/>
                <w:sz w:val="23"/>
                <w:szCs w:val="23"/>
              </w:rPr>
              <w:t xml:space="preserve">Use PowerPoint to design an effective </w:t>
            </w:r>
            <w:r w:rsidR="003A58B2">
              <w:rPr>
                <w:b/>
                <w:bCs/>
                <w:iCs/>
                <w:sz w:val="23"/>
                <w:szCs w:val="23"/>
              </w:rPr>
              <w:t xml:space="preserve">slide show </w:t>
            </w:r>
            <w:r w:rsidR="009F2799">
              <w:rPr>
                <w:b/>
                <w:bCs/>
                <w:iCs/>
                <w:sz w:val="23"/>
                <w:szCs w:val="23"/>
              </w:rPr>
              <w:t xml:space="preserve">and large format poster </w:t>
            </w:r>
            <w:r w:rsidR="003A58B2">
              <w:rPr>
                <w:b/>
                <w:bCs/>
                <w:iCs/>
                <w:sz w:val="23"/>
                <w:szCs w:val="23"/>
              </w:rPr>
              <w:t>presentation</w:t>
            </w:r>
            <w:r w:rsidR="00A747E4" w:rsidRPr="002604D0">
              <w:rPr>
                <w:b/>
                <w:bCs/>
                <w:iCs/>
                <w:sz w:val="23"/>
                <w:szCs w:val="23"/>
              </w:rPr>
              <w:t>.</w:t>
            </w:r>
          </w:p>
          <w:p w:rsidR="00AA4512" w:rsidRPr="00340351" w:rsidRDefault="00AA4512" w:rsidP="00AA4512">
            <w:pPr>
              <w:rPr>
                <w:rFonts w:ascii="Arial" w:hAnsi="Arial" w:cs="Arial"/>
                <w:sz w:val="23"/>
                <w:szCs w:val="23"/>
                <w:lang w:val="en-GB"/>
              </w:rPr>
            </w:pPr>
          </w:p>
        </w:tc>
      </w:tr>
      <w:tr w:rsidR="00151CC7" w:rsidRPr="00340351" w:rsidTr="009C4D79">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gridSpan w:val="4"/>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2604D0" w:rsidRDefault="002604D0" w:rsidP="002604D0">
            <w:pPr>
              <w:pStyle w:val="Default"/>
              <w:ind w:left="360"/>
              <w:rPr>
                <w:sz w:val="23"/>
                <w:szCs w:val="23"/>
              </w:rPr>
            </w:pPr>
          </w:p>
          <w:p w:rsidR="00585714" w:rsidRPr="006472E0" w:rsidRDefault="009F2799" w:rsidP="00395968">
            <w:pPr>
              <w:pStyle w:val="Default"/>
              <w:numPr>
                <w:ilvl w:val="0"/>
                <w:numId w:val="37"/>
              </w:numPr>
              <w:spacing w:after="60"/>
              <w:ind w:left="363" w:hanging="357"/>
              <w:rPr>
                <w:sz w:val="23"/>
                <w:szCs w:val="23"/>
              </w:rPr>
            </w:pPr>
            <w:r>
              <w:rPr>
                <w:sz w:val="23"/>
                <w:szCs w:val="23"/>
              </w:rPr>
              <w:t>D</w:t>
            </w:r>
            <w:r w:rsidR="00585714" w:rsidRPr="006472E0">
              <w:rPr>
                <w:sz w:val="23"/>
                <w:szCs w:val="23"/>
              </w:rPr>
              <w:t xml:space="preserve">iscuss the advantages and limitations of using </w:t>
            </w:r>
            <w:r w:rsidR="003A58B2">
              <w:rPr>
                <w:sz w:val="23"/>
                <w:szCs w:val="23"/>
              </w:rPr>
              <w:t xml:space="preserve">a </w:t>
            </w:r>
            <w:r w:rsidR="00585714" w:rsidRPr="006472E0">
              <w:rPr>
                <w:sz w:val="23"/>
                <w:szCs w:val="23"/>
              </w:rPr>
              <w:t>PowerPoint</w:t>
            </w:r>
            <w:r w:rsidR="003A58B2">
              <w:rPr>
                <w:sz w:val="23"/>
                <w:szCs w:val="23"/>
              </w:rPr>
              <w:t xml:space="preserve"> slide show as an </w:t>
            </w:r>
            <w:r w:rsidR="004A7FDD" w:rsidRPr="006472E0">
              <w:rPr>
                <w:sz w:val="23"/>
                <w:szCs w:val="23"/>
              </w:rPr>
              <w:t>effective visual communication</w:t>
            </w:r>
            <w:r w:rsidR="00585714" w:rsidRPr="006472E0">
              <w:rPr>
                <w:sz w:val="23"/>
                <w:szCs w:val="23"/>
              </w:rPr>
              <w:t xml:space="preserve"> tool</w:t>
            </w:r>
          </w:p>
          <w:p w:rsidR="00C12683" w:rsidRDefault="009F2799" w:rsidP="00395968">
            <w:pPr>
              <w:pStyle w:val="Default"/>
              <w:numPr>
                <w:ilvl w:val="0"/>
                <w:numId w:val="37"/>
              </w:numPr>
              <w:spacing w:after="60"/>
              <w:ind w:left="363" w:hanging="357"/>
              <w:rPr>
                <w:sz w:val="23"/>
                <w:szCs w:val="23"/>
              </w:rPr>
            </w:pPr>
            <w:r>
              <w:rPr>
                <w:sz w:val="23"/>
                <w:szCs w:val="23"/>
              </w:rPr>
              <w:t>D</w:t>
            </w:r>
            <w:r w:rsidR="004A7FDD" w:rsidRPr="003A58B2">
              <w:rPr>
                <w:sz w:val="23"/>
                <w:szCs w:val="23"/>
              </w:rPr>
              <w:t>efine criteria which</w:t>
            </w:r>
            <w:r w:rsidR="003071D9" w:rsidRPr="003A58B2">
              <w:rPr>
                <w:sz w:val="23"/>
                <w:szCs w:val="23"/>
              </w:rPr>
              <w:t xml:space="preserve"> contribute to an effective </w:t>
            </w:r>
            <w:r w:rsidR="00C12683">
              <w:rPr>
                <w:sz w:val="23"/>
                <w:szCs w:val="23"/>
              </w:rPr>
              <w:t xml:space="preserve">poster presentation and </w:t>
            </w:r>
            <w:r w:rsidR="003071D9" w:rsidRPr="003A58B2">
              <w:rPr>
                <w:sz w:val="23"/>
                <w:szCs w:val="23"/>
              </w:rPr>
              <w:t xml:space="preserve">PowerPoint </w:t>
            </w:r>
            <w:r w:rsidR="003A58B2" w:rsidRPr="003A58B2">
              <w:rPr>
                <w:sz w:val="23"/>
                <w:szCs w:val="23"/>
              </w:rPr>
              <w:t>slide show</w:t>
            </w:r>
            <w:r w:rsidR="00C12683">
              <w:rPr>
                <w:sz w:val="23"/>
                <w:szCs w:val="23"/>
              </w:rPr>
              <w:t xml:space="preserve"> and</w:t>
            </w:r>
            <w:r w:rsidR="003071D9" w:rsidRPr="003A58B2">
              <w:rPr>
                <w:sz w:val="23"/>
                <w:szCs w:val="23"/>
              </w:rPr>
              <w:t xml:space="preserve"> establish “rules” to guide </w:t>
            </w:r>
            <w:r w:rsidR="00C12683">
              <w:rPr>
                <w:sz w:val="23"/>
                <w:szCs w:val="23"/>
              </w:rPr>
              <w:t>their</w:t>
            </w:r>
            <w:r w:rsidR="003A58B2" w:rsidRPr="003A58B2">
              <w:rPr>
                <w:sz w:val="23"/>
                <w:szCs w:val="23"/>
              </w:rPr>
              <w:t xml:space="preserve"> preparation</w:t>
            </w:r>
          </w:p>
          <w:p w:rsidR="00EC080C" w:rsidRPr="003A58B2" w:rsidRDefault="009F2799" w:rsidP="00395968">
            <w:pPr>
              <w:pStyle w:val="Default"/>
              <w:numPr>
                <w:ilvl w:val="0"/>
                <w:numId w:val="37"/>
              </w:numPr>
              <w:spacing w:after="60"/>
              <w:ind w:left="363" w:hanging="357"/>
              <w:rPr>
                <w:sz w:val="23"/>
                <w:szCs w:val="23"/>
              </w:rPr>
            </w:pPr>
            <w:r>
              <w:rPr>
                <w:sz w:val="23"/>
                <w:szCs w:val="23"/>
              </w:rPr>
              <w:t>U</w:t>
            </w:r>
            <w:r w:rsidR="00EC080C" w:rsidRPr="003A58B2">
              <w:rPr>
                <w:sz w:val="23"/>
                <w:szCs w:val="23"/>
              </w:rPr>
              <w:t xml:space="preserve">se text, </w:t>
            </w:r>
            <w:r w:rsidR="006472E0" w:rsidRPr="003A58B2">
              <w:rPr>
                <w:sz w:val="23"/>
                <w:szCs w:val="23"/>
              </w:rPr>
              <w:t>images</w:t>
            </w:r>
            <w:r w:rsidR="00F401F6" w:rsidRPr="003A58B2">
              <w:rPr>
                <w:sz w:val="23"/>
                <w:szCs w:val="23"/>
              </w:rPr>
              <w:t xml:space="preserve">, </w:t>
            </w:r>
            <w:r w:rsidR="00EC080C" w:rsidRPr="003A58B2">
              <w:rPr>
                <w:sz w:val="23"/>
                <w:szCs w:val="23"/>
              </w:rPr>
              <w:t>charts</w:t>
            </w:r>
            <w:r w:rsidR="00F401F6" w:rsidRPr="003A58B2">
              <w:rPr>
                <w:sz w:val="23"/>
                <w:szCs w:val="23"/>
              </w:rPr>
              <w:t>, etc.</w:t>
            </w:r>
            <w:r w:rsidR="00EC080C" w:rsidRPr="003A58B2">
              <w:rPr>
                <w:sz w:val="23"/>
                <w:szCs w:val="23"/>
              </w:rPr>
              <w:t xml:space="preserve"> to create an effective </w:t>
            </w:r>
            <w:r w:rsidR="006472E0" w:rsidRPr="003A58B2">
              <w:rPr>
                <w:sz w:val="23"/>
                <w:szCs w:val="23"/>
              </w:rPr>
              <w:t xml:space="preserve">PowerPoint </w:t>
            </w:r>
            <w:r w:rsidR="003A58B2" w:rsidRPr="003A58B2">
              <w:rPr>
                <w:sz w:val="23"/>
                <w:szCs w:val="23"/>
              </w:rPr>
              <w:t>slide show</w:t>
            </w:r>
            <w:r w:rsidR="00585714" w:rsidRPr="003A58B2">
              <w:rPr>
                <w:sz w:val="23"/>
                <w:szCs w:val="23"/>
              </w:rPr>
              <w:t xml:space="preserve"> </w:t>
            </w:r>
            <w:r w:rsidR="008E7151">
              <w:rPr>
                <w:sz w:val="23"/>
                <w:szCs w:val="23"/>
              </w:rPr>
              <w:t xml:space="preserve">and poster presentation </w:t>
            </w:r>
            <w:r w:rsidR="00585714" w:rsidRPr="003A58B2">
              <w:rPr>
                <w:sz w:val="23"/>
                <w:szCs w:val="23"/>
              </w:rPr>
              <w:t xml:space="preserve">using established </w:t>
            </w:r>
            <w:r w:rsidR="006472E0" w:rsidRPr="003A58B2">
              <w:rPr>
                <w:sz w:val="23"/>
                <w:szCs w:val="23"/>
              </w:rPr>
              <w:t>“rules”</w:t>
            </w:r>
          </w:p>
          <w:p w:rsidR="00E85E4F" w:rsidRPr="00340351" w:rsidRDefault="00E85E4F">
            <w:pPr>
              <w:pStyle w:val="EnvelopeReturn"/>
              <w:tabs>
                <w:tab w:val="left" w:pos="360"/>
              </w:tabs>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2604D0" w:rsidRDefault="008E7151" w:rsidP="004513E7">
            <w:pPr>
              <w:pStyle w:val="EnvelopeReturn"/>
              <w:rPr>
                <w:b/>
                <w:sz w:val="23"/>
                <w:szCs w:val="23"/>
              </w:rPr>
            </w:pPr>
            <w:r>
              <w:rPr>
                <w:b/>
                <w:sz w:val="23"/>
                <w:szCs w:val="23"/>
              </w:rPr>
              <w:t>2</w:t>
            </w:r>
            <w:r w:rsidR="00205D3F" w:rsidRPr="002604D0">
              <w:rPr>
                <w:b/>
                <w:sz w:val="23"/>
                <w:szCs w:val="23"/>
              </w:rPr>
              <w:t>.</w:t>
            </w:r>
          </w:p>
        </w:tc>
        <w:tc>
          <w:tcPr>
            <w:tcW w:w="7614" w:type="dxa"/>
            <w:gridSpan w:val="4"/>
            <w:tcBorders>
              <w:top w:val="nil"/>
              <w:left w:val="nil"/>
              <w:bottom w:val="nil"/>
              <w:right w:val="nil"/>
            </w:tcBorders>
          </w:tcPr>
          <w:p w:rsidR="00205D3F" w:rsidRPr="002604D0" w:rsidRDefault="00205D3F" w:rsidP="002604D0">
            <w:pPr>
              <w:autoSpaceDE/>
              <w:autoSpaceDN/>
              <w:spacing w:after="200" w:line="276" w:lineRule="auto"/>
              <w:rPr>
                <w:rFonts w:ascii="Arial" w:eastAsiaTheme="minorHAnsi" w:hAnsi="Arial" w:cs="Arial"/>
                <w:b/>
                <w:strike/>
                <w:sz w:val="23"/>
                <w:szCs w:val="23"/>
              </w:rPr>
            </w:pPr>
            <w:r w:rsidRPr="002604D0">
              <w:rPr>
                <w:rFonts w:ascii="Arial" w:eastAsiaTheme="minorHAnsi" w:hAnsi="Arial" w:cs="Arial"/>
                <w:b/>
                <w:sz w:val="23"/>
                <w:szCs w:val="23"/>
              </w:rPr>
              <w:t xml:space="preserve">Introduction to </w:t>
            </w:r>
            <w:r w:rsidR="008E7151">
              <w:rPr>
                <w:rFonts w:ascii="Arial" w:eastAsiaTheme="minorHAnsi" w:hAnsi="Arial" w:cs="Arial"/>
                <w:b/>
                <w:sz w:val="23"/>
                <w:szCs w:val="23"/>
              </w:rPr>
              <w:t>elementary</w:t>
            </w:r>
            <w:r w:rsidRPr="002604D0">
              <w:rPr>
                <w:rFonts w:ascii="Arial" w:eastAsiaTheme="minorHAnsi" w:hAnsi="Arial" w:cs="Arial"/>
                <w:b/>
                <w:sz w:val="23"/>
                <w:szCs w:val="23"/>
              </w:rPr>
              <w:t xml:space="preserve"> statistics.</w:t>
            </w:r>
            <w:r w:rsidRPr="002604D0">
              <w:rPr>
                <w:rFonts w:ascii="Arial" w:eastAsiaTheme="minorHAnsi" w:hAnsi="Arial" w:cs="Arial"/>
                <w:b/>
                <w:strike/>
                <w:sz w:val="23"/>
                <w:szCs w:val="23"/>
              </w:rPr>
              <w:t xml:space="preserve"> </w:t>
            </w: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340351" w:rsidRDefault="00205D3F" w:rsidP="004513E7">
            <w:pPr>
              <w:pStyle w:val="EnvelopeReturn"/>
              <w:rPr>
                <w:sz w:val="23"/>
                <w:szCs w:val="23"/>
              </w:rPr>
            </w:pPr>
          </w:p>
        </w:tc>
        <w:tc>
          <w:tcPr>
            <w:tcW w:w="7614" w:type="dxa"/>
            <w:gridSpan w:val="4"/>
            <w:tcBorders>
              <w:top w:val="nil"/>
              <w:left w:val="nil"/>
              <w:bottom w:val="nil"/>
              <w:right w:val="nil"/>
            </w:tcBorders>
          </w:tcPr>
          <w:p w:rsidR="00205D3F" w:rsidRPr="00B47841" w:rsidRDefault="00205D3F" w:rsidP="004513E7">
            <w:pPr>
              <w:pStyle w:val="EnvelopeReturn"/>
              <w:rPr>
                <w:sz w:val="23"/>
                <w:szCs w:val="23"/>
                <w:u w:val="single"/>
              </w:rPr>
            </w:pPr>
            <w:r w:rsidRPr="00340351">
              <w:rPr>
                <w:sz w:val="23"/>
                <w:szCs w:val="23"/>
                <w:u w:val="single"/>
              </w:rPr>
              <w:t>Potential Elements of the Performance</w:t>
            </w:r>
            <w:r w:rsidRPr="00B47841">
              <w:rPr>
                <w:sz w:val="23"/>
                <w:szCs w:val="23"/>
                <w:u w:val="single"/>
              </w:rPr>
              <w:t>:</w:t>
            </w:r>
          </w:p>
          <w:p w:rsidR="00205D3F" w:rsidRPr="00B47841" w:rsidRDefault="00205D3F" w:rsidP="004513E7">
            <w:pPr>
              <w:pStyle w:val="EnvelopeReturn"/>
              <w:rPr>
                <w:sz w:val="23"/>
                <w:szCs w:val="23"/>
                <w:u w:val="single"/>
              </w:rPr>
            </w:pPr>
          </w:p>
          <w:p w:rsidR="00205D3F" w:rsidRPr="00EC080C" w:rsidRDefault="009F2799" w:rsidP="008C771E">
            <w:pPr>
              <w:numPr>
                <w:ilvl w:val="0"/>
                <w:numId w:val="41"/>
              </w:numPr>
              <w:autoSpaceDE/>
              <w:autoSpaceDN/>
              <w:adjustRightInd w:val="0"/>
              <w:spacing w:after="60"/>
              <w:rPr>
                <w:rFonts w:ascii="Arial" w:hAnsi="Arial" w:cs="Arial"/>
                <w:color w:val="000000"/>
                <w:sz w:val="23"/>
                <w:szCs w:val="23"/>
                <w:lang w:val="en-CA" w:eastAsia="en-CA"/>
              </w:rPr>
            </w:pPr>
            <w:r>
              <w:rPr>
                <w:rFonts w:ascii="Arial" w:hAnsi="Arial" w:cs="Arial"/>
                <w:color w:val="000000"/>
                <w:sz w:val="23"/>
                <w:szCs w:val="23"/>
                <w:lang w:eastAsia="en-CA"/>
              </w:rPr>
              <w:t>D</w:t>
            </w:r>
            <w:r w:rsidR="00205D3F" w:rsidRPr="00EC080C">
              <w:rPr>
                <w:rFonts w:ascii="Arial" w:hAnsi="Arial" w:cs="Arial"/>
                <w:color w:val="000000"/>
                <w:sz w:val="23"/>
                <w:szCs w:val="23"/>
                <w:lang w:eastAsia="en-CA"/>
              </w:rPr>
              <w:t>efine and distinguish between</w:t>
            </w:r>
            <w:r w:rsidR="00205D3F" w:rsidRPr="00EC080C">
              <w:rPr>
                <w:rFonts w:ascii="Arial" w:eastAsiaTheme="minorEastAsia" w:hAnsi="Arial" w:cs="Arial"/>
                <w:color w:val="000000"/>
                <w:sz w:val="23"/>
                <w:szCs w:val="23"/>
                <w:lang w:eastAsia="en-CA"/>
              </w:rPr>
              <w:t xml:space="preserve"> </w:t>
            </w:r>
            <w:r w:rsidR="00205D3F" w:rsidRPr="00EC080C">
              <w:rPr>
                <w:rFonts w:ascii="Arial" w:hAnsi="Arial" w:cs="Arial"/>
                <w:color w:val="000000"/>
                <w:sz w:val="23"/>
                <w:szCs w:val="23"/>
                <w:lang w:eastAsia="en-CA"/>
              </w:rPr>
              <w:t>q</w:t>
            </w:r>
            <w:r w:rsidR="00205D3F" w:rsidRPr="00EC080C">
              <w:rPr>
                <w:rFonts w:ascii="Arial" w:eastAsiaTheme="minorEastAsia" w:hAnsi="Arial" w:cs="Arial"/>
                <w:color w:val="000000"/>
                <w:sz w:val="23"/>
                <w:szCs w:val="23"/>
                <w:lang w:eastAsia="en-CA"/>
              </w:rPr>
              <w:t>ualitative</w:t>
            </w:r>
            <w:r w:rsidR="00205D3F" w:rsidRPr="00EC080C">
              <w:rPr>
                <w:rFonts w:ascii="Arial" w:hAnsi="Arial" w:cs="Arial"/>
                <w:color w:val="000000"/>
                <w:sz w:val="23"/>
                <w:szCs w:val="23"/>
                <w:lang w:eastAsia="en-CA"/>
              </w:rPr>
              <w:t xml:space="preserve"> </w:t>
            </w:r>
            <w:r>
              <w:rPr>
                <w:rFonts w:ascii="Arial" w:hAnsi="Arial" w:cs="Arial"/>
                <w:color w:val="000000"/>
                <w:sz w:val="23"/>
                <w:szCs w:val="23"/>
                <w:lang w:eastAsia="en-CA"/>
              </w:rPr>
              <w:t xml:space="preserve">and quantitative </w:t>
            </w:r>
            <w:r w:rsidR="00205D3F" w:rsidRPr="00EC080C">
              <w:rPr>
                <w:rFonts w:ascii="Arial" w:hAnsi="Arial" w:cs="Arial"/>
                <w:color w:val="000000"/>
                <w:sz w:val="23"/>
                <w:szCs w:val="23"/>
                <w:lang w:eastAsia="en-CA"/>
              </w:rPr>
              <w:t>data</w:t>
            </w:r>
          </w:p>
          <w:p w:rsidR="00205D3F" w:rsidRPr="00EC080C" w:rsidRDefault="00205D3F" w:rsidP="008C771E">
            <w:pPr>
              <w:numPr>
                <w:ilvl w:val="0"/>
                <w:numId w:val="41"/>
              </w:numPr>
              <w:autoSpaceDE/>
              <w:autoSpaceDN/>
              <w:adjustRightInd w:val="0"/>
              <w:spacing w:after="60"/>
              <w:rPr>
                <w:rFonts w:ascii="Arial" w:hAnsi="Arial" w:cs="Arial"/>
                <w:color w:val="000000"/>
                <w:sz w:val="23"/>
                <w:szCs w:val="23"/>
                <w:lang w:val="en-CA" w:eastAsia="en-CA"/>
              </w:rPr>
            </w:pPr>
            <w:r w:rsidRPr="00EC080C">
              <w:rPr>
                <w:rFonts w:ascii="Arial" w:hAnsi="Arial" w:cs="Arial"/>
                <w:color w:val="000000"/>
                <w:sz w:val="23"/>
                <w:szCs w:val="23"/>
                <w:lang w:eastAsia="en-CA"/>
              </w:rPr>
              <w:t>Describe the differences and strengths and weaknesses among the four levels of measurement: nominal (categorical), ordinal (rank order), interval, and ratio</w:t>
            </w:r>
          </w:p>
          <w:p w:rsidR="00205D3F" w:rsidRPr="00EC080C" w:rsidRDefault="00205D3F" w:rsidP="008C771E">
            <w:pPr>
              <w:numPr>
                <w:ilvl w:val="0"/>
                <w:numId w:val="41"/>
              </w:numPr>
              <w:autoSpaceDE/>
              <w:autoSpaceDN/>
              <w:adjustRightInd w:val="0"/>
              <w:spacing w:after="60"/>
              <w:rPr>
                <w:rFonts w:ascii="Arial" w:hAnsi="Arial" w:cs="Arial"/>
                <w:color w:val="000000"/>
                <w:sz w:val="23"/>
                <w:szCs w:val="23"/>
                <w:lang w:val="en-CA" w:eastAsia="en-CA"/>
              </w:rPr>
            </w:pPr>
            <w:r w:rsidRPr="00EC080C">
              <w:rPr>
                <w:rFonts w:ascii="Arial" w:hAnsi="Arial" w:cs="Arial"/>
                <w:color w:val="000000"/>
                <w:sz w:val="23"/>
                <w:szCs w:val="23"/>
                <w:lang w:val="en" w:eastAsia="en-CA"/>
              </w:rPr>
              <w:t xml:space="preserve">Define and distinguish between </w:t>
            </w:r>
            <w:r w:rsidRPr="00EC080C">
              <w:rPr>
                <w:rFonts w:ascii="Arial" w:hAnsi="Arial" w:cs="Arial"/>
                <w:color w:val="000000"/>
                <w:sz w:val="23"/>
                <w:szCs w:val="23"/>
                <w:lang w:eastAsia="en-CA"/>
              </w:rPr>
              <w:t>discret</w:t>
            </w:r>
            <w:r w:rsidR="009F2799">
              <w:rPr>
                <w:rFonts w:ascii="Arial" w:hAnsi="Arial" w:cs="Arial"/>
                <w:color w:val="000000"/>
                <w:sz w:val="23"/>
                <w:szCs w:val="23"/>
                <w:lang w:eastAsia="en-CA"/>
              </w:rPr>
              <w:t xml:space="preserve">e and continuous </w:t>
            </w:r>
            <w:r w:rsidRPr="00EC080C">
              <w:rPr>
                <w:rFonts w:ascii="Arial" w:hAnsi="Arial" w:cs="Arial"/>
                <w:color w:val="000000"/>
                <w:sz w:val="23"/>
                <w:szCs w:val="23"/>
                <w:lang w:eastAsia="en-CA"/>
              </w:rPr>
              <w:t>variables</w:t>
            </w:r>
            <w:r w:rsidRPr="00EC080C">
              <w:rPr>
                <w:rFonts w:ascii="Arial" w:hAnsi="Arial" w:cs="Arial"/>
                <w:color w:val="000000"/>
                <w:sz w:val="23"/>
                <w:szCs w:val="23"/>
                <w:lang w:val="en-CA" w:eastAsia="en-CA"/>
              </w:rPr>
              <w:t xml:space="preserve"> </w:t>
            </w:r>
          </w:p>
          <w:p w:rsidR="00205D3F" w:rsidRPr="00EC080C" w:rsidRDefault="009F2799" w:rsidP="008C771E">
            <w:pPr>
              <w:numPr>
                <w:ilvl w:val="0"/>
                <w:numId w:val="41"/>
              </w:numPr>
              <w:autoSpaceDE/>
              <w:autoSpaceDN/>
              <w:adjustRightInd w:val="0"/>
              <w:spacing w:after="60"/>
              <w:rPr>
                <w:rFonts w:ascii="Arial" w:hAnsi="Arial" w:cs="Arial"/>
                <w:color w:val="000000"/>
                <w:sz w:val="23"/>
                <w:szCs w:val="23"/>
                <w:lang w:val="en-CA" w:eastAsia="en-CA"/>
              </w:rPr>
            </w:pPr>
            <w:r>
              <w:rPr>
                <w:rFonts w:ascii="Arial" w:hAnsi="Arial" w:cs="Arial"/>
                <w:color w:val="000000"/>
                <w:sz w:val="23"/>
                <w:szCs w:val="23"/>
                <w:lang w:val="en" w:eastAsia="en-CA"/>
              </w:rPr>
              <w:t>U</w:t>
            </w:r>
            <w:r w:rsidR="00205D3F" w:rsidRPr="00EC080C">
              <w:rPr>
                <w:rFonts w:ascii="Arial" w:hAnsi="Arial" w:cs="Arial"/>
                <w:color w:val="000000"/>
                <w:sz w:val="23"/>
                <w:szCs w:val="23"/>
                <w:lang w:val="en" w:eastAsia="en-CA"/>
              </w:rPr>
              <w:t>nderstand how descriptive statistics can be used to explore field data:</w:t>
            </w:r>
          </w:p>
          <w:p w:rsidR="00205D3F" w:rsidRPr="00EC080C" w:rsidRDefault="00205D3F" w:rsidP="00395968">
            <w:pPr>
              <w:numPr>
                <w:ilvl w:val="1"/>
                <w:numId w:val="44"/>
              </w:numPr>
              <w:autoSpaceDE/>
              <w:autoSpaceDN/>
              <w:ind w:left="1077" w:hanging="357"/>
              <w:rPr>
                <w:rFonts w:ascii="Arial" w:eastAsiaTheme="minorHAnsi" w:hAnsi="Arial" w:cs="Arial"/>
                <w:sz w:val="23"/>
                <w:szCs w:val="23"/>
                <w:lang w:val="en"/>
              </w:rPr>
            </w:pPr>
            <w:r w:rsidRPr="00EC080C">
              <w:rPr>
                <w:rFonts w:ascii="Arial" w:eastAsiaTheme="minorHAnsi" w:hAnsi="Arial" w:cs="Arial"/>
                <w:sz w:val="23"/>
                <w:szCs w:val="23"/>
                <w:lang w:val="en"/>
              </w:rPr>
              <w:t>measures of central tendency (mean, median, mode)</w:t>
            </w:r>
          </w:p>
          <w:p w:rsidR="00205D3F" w:rsidRPr="00EC080C" w:rsidRDefault="00205D3F" w:rsidP="00395968">
            <w:pPr>
              <w:numPr>
                <w:ilvl w:val="1"/>
                <w:numId w:val="44"/>
              </w:numPr>
              <w:autoSpaceDE/>
              <w:autoSpaceDN/>
              <w:ind w:left="1077" w:hanging="357"/>
              <w:rPr>
                <w:rFonts w:ascii="Arial" w:eastAsiaTheme="minorHAnsi" w:hAnsi="Arial" w:cs="Arial"/>
                <w:sz w:val="23"/>
                <w:szCs w:val="23"/>
                <w:lang w:val="en"/>
              </w:rPr>
            </w:pPr>
            <w:r w:rsidRPr="00EC080C">
              <w:rPr>
                <w:rFonts w:ascii="Arial" w:eastAsiaTheme="minorHAnsi" w:hAnsi="Arial" w:cs="Arial"/>
                <w:sz w:val="23"/>
                <w:szCs w:val="23"/>
                <w:lang w:val="en"/>
              </w:rPr>
              <w:t>measures of variability (range, interquartile range, standard deviation, variance)</w:t>
            </w:r>
          </w:p>
          <w:p w:rsidR="00205D3F" w:rsidRPr="00EC080C" w:rsidRDefault="00205D3F" w:rsidP="00395968">
            <w:pPr>
              <w:numPr>
                <w:ilvl w:val="1"/>
                <w:numId w:val="44"/>
              </w:numPr>
              <w:autoSpaceDE/>
              <w:autoSpaceDN/>
              <w:ind w:left="1077" w:hanging="357"/>
              <w:rPr>
                <w:rFonts w:ascii="Arial" w:eastAsiaTheme="minorHAnsi" w:hAnsi="Arial" w:cs="Arial"/>
                <w:sz w:val="23"/>
                <w:szCs w:val="23"/>
                <w:lang w:val="en"/>
              </w:rPr>
            </w:pPr>
            <w:proofErr w:type="spellStart"/>
            <w:r w:rsidRPr="00EC080C">
              <w:rPr>
                <w:rFonts w:ascii="Arial" w:eastAsiaTheme="minorHAnsi" w:hAnsi="Arial" w:cs="Arial"/>
                <w:sz w:val="23"/>
                <w:szCs w:val="23"/>
                <w:lang w:val="en"/>
              </w:rPr>
              <w:t>skewness</w:t>
            </w:r>
            <w:proofErr w:type="spellEnd"/>
            <w:r w:rsidRPr="00EC080C">
              <w:rPr>
                <w:rFonts w:ascii="Arial" w:eastAsiaTheme="minorHAnsi" w:hAnsi="Arial" w:cs="Arial"/>
                <w:sz w:val="23"/>
                <w:szCs w:val="23"/>
                <w:lang w:val="en"/>
              </w:rPr>
              <w:t xml:space="preserve"> </w:t>
            </w:r>
          </w:p>
          <w:p w:rsidR="00205D3F" w:rsidRPr="00EC080C" w:rsidRDefault="00205D3F" w:rsidP="00395968">
            <w:pPr>
              <w:numPr>
                <w:ilvl w:val="1"/>
                <w:numId w:val="44"/>
              </w:numPr>
              <w:autoSpaceDE/>
              <w:autoSpaceDN/>
              <w:ind w:left="1077" w:hanging="357"/>
              <w:rPr>
                <w:rFonts w:ascii="Arial" w:eastAsiaTheme="minorHAnsi" w:hAnsi="Arial" w:cs="Arial"/>
                <w:sz w:val="23"/>
                <w:szCs w:val="23"/>
                <w:lang w:val="en"/>
              </w:rPr>
            </w:pPr>
            <w:r w:rsidRPr="00EC080C">
              <w:rPr>
                <w:rFonts w:ascii="Arial" w:eastAsiaTheme="minorHAnsi" w:hAnsi="Arial" w:cs="Arial"/>
                <w:sz w:val="23"/>
                <w:szCs w:val="23"/>
                <w:lang w:val="en"/>
              </w:rPr>
              <w:lastRenderedPageBreak/>
              <w:t xml:space="preserve">tables and graphs (e.g., </w:t>
            </w:r>
            <w:r w:rsidRPr="00EC080C">
              <w:rPr>
                <w:rFonts w:ascii="Arial" w:eastAsiaTheme="minorHAnsi" w:hAnsi="Arial" w:cs="Arial"/>
                <w:sz w:val="23"/>
                <w:szCs w:val="23"/>
              </w:rPr>
              <w:t>frequencies or percentages</w:t>
            </w:r>
            <w:r w:rsidRPr="00EC080C">
              <w:rPr>
                <w:rFonts w:ascii="Arial" w:eastAsiaTheme="minorHAnsi" w:hAnsi="Arial" w:cs="Arial"/>
                <w:sz w:val="23"/>
                <w:szCs w:val="23"/>
                <w:lang w:val="en"/>
              </w:rPr>
              <w:t>)</w:t>
            </w:r>
          </w:p>
          <w:p w:rsidR="00205D3F" w:rsidRPr="00EC080C" w:rsidRDefault="00205D3F" w:rsidP="00395968">
            <w:pPr>
              <w:numPr>
                <w:ilvl w:val="1"/>
                <w:numId w:val="44"/>
              </w:numPr>
              <w:autoSpaceDE/>
              <w:autoSpaceDN/>
              <w:ind w:left="1077" w:hanging="357"/>
              <w:rPr>
                <w:rFonts w:ascii="Arial" w:eastAsiaTheme="minorHAnsi" w:hAnsi="Arial" w:cs="Arial"/>
                <w:sz w:val="23"/>
                <w:szCs w:val="23"/>
                <w:lang w:val="en"/>
              </w:rPr>
            </w:pPr>
            <w:r w:rsidRPr="00EC080C">
              <w:rPr>
                <w:rFonts w:ascii="Arial" w:eastAsiaTheme="minorHAnsi" w:hAnsi="Arial" w:cs="Arial"/>
                <w:sz w:val="23"/>
                <w:szCs w:val="23"/>
                <w:lang w:val="en"/>
              </w:rPr>
              <w:t xml:space="preserve">associations between two or more variables (contingency tables for categorical variables; scatterplots and correlation for quantitative variables) </w:t>
            </w:r>
          </w:p>
          <w:p w:rsidR="00205D3F" w:rsidRPr="00EC080C" w:rsidRDefault="009F2799" w:rsidP="00395968">
            <w:pPr>
              <w:numPr>
                <w:ilvl w:val="0"/>
                <w:numId w:val="41"/>
              </w:numPr>
              <w:autoSpaceDE/>
              <w:autoSpaceDN/>
              <w:adjustRightInd w:val="0"/>
              <w:spacing w:before="60" w:after="60"/>
              <w:ind w:left="357" w:hanging="357"/>
              <w:rPr>
                <w:rFonts w:ascii="Arial" w:hAnsi="Arial" w:cs="Arial"/>
                <w:color w:val="000000"/>
                <w:sz w:val="23"/>
                <w:szCs w:val="23"/>
                <w:lang w:eastAsia="en-CA"/>
              </w:rPr>
            </w:pPr>
            <w:r>
              <w:rPr>
                <w:rFonts w:ascii="Arial" w:hAnsi="Arial" w:cs="Arial"/>
                <w:color w:val="000000"/>
                <w:sz w:val="23"/>
                <w:szCs w:val="23"/>
                <w:lang w:val="en-CA" w:eastAsia="en-CA"/>
              </w:rPr>
              <w:t>U</w:t>
            </w:r>
            <w:r w:rsidR="00205D3F" w:rsidRPr="00EC080C">
              <w:rPr>
                <w:rFonts w:ascii="Arial" w:hAnsi="Arial" w:cs="Arial"/>
                <w:color w:val="000000"/>
                <w:sz w:val="23"/>
                <w:szCs w:val="23"/>
                <w:lang w:val="en-CA" w:eastAsia="en-CA"/>
              </w:rPr>
              <w:t xml:space="preserve">nderstand </w:t>
            </w:r>
            <w:r w:rsidR="00205D3F" w:rsidRPr="00EC080C">
              <w:rPr>
                <w:rFonts w:ascii="Arial" w:hAnsi="Arial" w:cs="Arial"/>
                <w:color w:val="000000"/>
                <w:sz w:val="23"/>
                <w:szCs w:val="23"/>
                <w:lang w:eastAsia="en-CA"/>
              </w:rPr>
              <w:t xml:space="preserve">concepts underlying inferential statistics (e.g., standard error of the mean, null and alternative hypotheses, tests of significance, Type I and Type II errors, one-tailed and two-tailed tests, degrees of freedom, tests of significance) </w:t>
            </w:r>
          </w:p>
          <w:p w:rsidR="00205D3F" w:rsidRPr="00EC080C" w:rsidRDefault="009F2799" w:rsidP="008C771E">
            <w:pPr>
              <w:numPr>
                <w:ilvl w:val="0"/>
                <w:numId w:val="41"/>
              </w:numPr>
              <w:autoSpaceDE/>
              <w:autoSpaceDN/>
              <w:spacing w:after="60"/>
              <w:rPr>
                <w:rFonts w:ascii="Arial" w:eastAsiaTheme="minorHAnsi" w:hAnsi="Arial" w:cs="Arial"/>
                <w:sz w:val="23"/>
                <w:szCs w:val="23"/>
              </w:rPr>
            </w:pPr>
            <w:r>
              <w:rPr>
                <w:rFonts w:ascii="Arial" w:eastAsiaTheme="minorHAnsi" w:hAnsi="Arial" w:cs="Arial"/>
                <w:sz w:val="23"/>
                <w:szCs w:val="23"/>
              </w:rPr>
              <w:t>I</w:t>
            </w:r>
            <w:r w:rsidR="00205D3F" w:rsidRPr="00EC080C">
              <w:rPr>
                <w:rFonts w:ascii="Arial" w:eastAsiaTheme="minorHAnsi" w:hAnsi="Arial" w:cs="Arial"/>
                <w:sz w:val="23"/>
                <w:szCs w:val="23"/>
              </w:rPr>
              <w:t>dentify types of measurement error (random vs. systematic), ways to reduce measurement error, and how the type and extent of measurement error relate to precision and accuracy</w:t>
            </w:r>
          </w:p>
          <w:p w:rsidR="00620FFF" w:rsidRPr="000D31E3" w:rsidRDefault="009F2799" w:rsidP="00A94803">
            <w:pPr>
              <w:numPr>
                <w:ilvl w:val="0"/>
                <w:numId w:val="41"/>
              </w:numPr>
              <w:autoSpaceDE/>
              <w:autoSpaceDN/>
              <w:spacing w:after="60"/>
              <w:rPr>
                <w:rFonts w:ascii="Arial" w:eastAsiaTheme="minorHAnsi" w:hAnsi="Arial" w:cs="Arial"/>
                <w:sz w:val="23"/>
                <w:szCs w:val="23"/>
                <w:lang w:val="nb-NO"/>
              </w:rPr>
            </w:pPr>
            <w:r>
              <w:rPr>
                <w:rFonts w:ascii="Arial" w:eastAsiaTheme="minorHAnsi" w:hAnsi="Arial" w:cs="Arial"/>
                <w:sz w:val="23"/>
                <w:szCs w:val="23"/>
                <w:lang w:val="nb-NO"/>
              </w:rPr>
              <w:t>D</w:t>
            </w:r>
            <w:r w:rsidR="000D31E3" w:rsidRPr="000D31E3">
              <w:rPr>
                <w:rFonts w:ascii="Arial" w:eastAsiaTheme="minorHAnsi" w:hAnsi="Arial" w:cs="Arial"/>
                <w:sz w:val="23"/>
                <w:szCs w:val="23"/>
                <w:lang w:val="nb-NO"/>
              </w:rPr>
              <w:t>emonstrate proficiency in m</w:t>
            </w:r>
            <w:r w:rsidR="00A94803" w:rsidRPr="000D31E3">
              <w:rPr>
                <w:rFonts w:ascii="Arial" w:eastAsiaTheme="minorHAnsi" w:hAnsi="Arial" w:cs="Arial"/>
                <w:sz w:val="23"/>
                <w:szCs w:val="23"/>
                <w:lang w:val="nb-NO"/>
              </w:rPr>
              <w:t>easurement unit conversion</w:t>
            </w:r>
            <w:r w:rsidR="000D31E3" w:rsidRPr="000D31E3">
              <w:rPr>
                <w:rFonts w:ascii="Arial" w:eastAsiaTheme="minorHAnsi" w:hAnsi="Arial" w:cs="Arial"/>
                <w:sz w:val="23"/>
                <w:szCs w:val="23"/>
                <w:lang w:val="nb-NO"/>
              </w:rPr>
              <w:t>s</w:t>
            </w:r>
            <w:r w:rsidR="00A94803" w:rsidRPr="000D31E3">
              <w:rPr>
                <w:rFonts w:ascii="Arial" w:eastAsiaTheme="minorHAnsi" w:hAnsi="Arial" w:cs="Arial"/>
                <w:sz w:val="23"/>
                <w:szCs w:val="23"/>
                <w:lang w:val="nb-NO"/>
              </w:rPr>
              <w:t xml:space="preserve"> (i.e., within and between e</w:t>
            </w:r>
            <w:r w:rsidR="00620FFF" w:rsidRPr="000D31E3">
              <w:rPr>
                <w:rFonts w:ascii="Arial" w:eastAsiaTheme="minorHAnsi" w:hAnsi="Arial" w:cs="Arial"/>
                <w:sz w:val="23"/>
                <w:szCs w:val="23"/>
                <w:lang w:val="nb-NO"/>
              </w:rPr>
              <w:t xml:space="preserve">nglish </w:t>
            </w:r>
            <w:r w:rsidR="00A94803" w:rsidRPr="000D31E3">
              <w:rPr>
                <w:rFonts w:ascii="Arial" w:eastAsiaTheme="minorHAnsi" w:hAnsi="Arial" w:cs="Arial"/>
                <w:sz w:val="23"/>
                <w:szCs w:val="23"/>
                <w:lang w:val="nb-NO"/>
              </w:rPr>
              <w:t>and metric systems)</w:t>
            </w:r>
          </w:p>
          <w:p w:rsidR="00E85E4F" w:rsidRPr="00B47841" w:rsidRDefault="00E85E4F" w:rsidP="00B47841">
            <w:pPr>
              <w:pStyle w:val="EnvelopeReturn"/>
              <w:rPr>
                <w:sz w:val="23"/>
                <w:szCs w:val="23"/>
                <w:u w:val="single"/>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2604D0" w:rsidRDefault="008E7151" w:rsidP="00BF4D93">
            <w:pPr>
              <w:pStyle w:val="EnvelopeReturn"/>
              <w:rPr>
                <w:b/>
                <w:sz w:val="23"/>
                <w:szCs w:val="23"/>
              </w:rPr>
            </w:pPr>
            <w:r>
              <w:rPr>
                <w:b/>
                <w:sz w:val="23"/>
                <w:szCs w:val="23"/>
              </w:rPr>
              <w:t>3</w:t>
            </w:r>
            <w:r w:rsidR="00205D3F" w:rsidRPr="002604D0">
              <w:rPr>
                <w:b/>
                <w:sz w:val="23"/>
                <w:szCs w:val="23"/>
              </w:rPr>
              <w:t>.</w:t>
            </w:r>
          </w:p>
        </w:tc>
        <w:tc>
          <w:tcPr>
            <w:tcW w:w="7614" w:type="dxa"/>
            <w:gridSpan w:val="4"/>
            <w:tcBorders>
              <w:top w:val="nil"/>
              <w:left w:val="nil"/>
              <w:bottom w:val="nil"/>
              <w:right w:val="nil"/>
            </w:tcBorders>
          </w:tcPr>
          <w:p w:rsidR="00205D3F" w:rsidRPr="002604D0" w:rsidRDefault="00205D3F" w:rsidP="00BF4D93">
            <w:pPr>
              <w:autoSpaceDE/>
              <w:autoSpaceDN/>
              <w:rPr>
                <w:rFonts w:ascii="Arial" w:eastAsiaTheme="minorHAnsi" w:hAnsi="Arial" w:cs="Arial"/>
                <w:b/>
                <w:sz w:val="23"/>
                <w:szCs w:val="23"/>
              </w:rPr>
            </w:pPr>
            <w:r w:rsidRPr="002604D0">
              <w:rPr>
                <w:rFonts w:ascii="Arial" w:eastAsiaTheme="minorHAnsi" w:hAnsi="Arial" w:cs="Arial"/>
                <w:b/>
                <w:sz w:val="23"/>
                <w:szCs w:val="23"/>
              </w:rPr>
              <w:t xml:space="preserve">Introduction to </w:t>
            </w:r>
            <w:r w:rsidRPr="002604D0">
              <w:rPr>
                <w:rFonts w:ascii="Arial" w:eastAsiaTheme="minorHAnsi" w:hAnsi="Arial" w:cs="Arial"/>
                <w:b/>
                <w:sz w:val="23"/>
                <w:szCs w:val="23"/>
                <w:lang w:val="en-CA"/>
              </w:rPr>
              <w:t>spreadsheet program (Microsoft Excel) for the purposes of data entry and organization of data</w:t>
            </w:r>
            <w:r>
              <w:rPr>
                <w:rFonts w:ascii="Arial" w:eastAsiaTheme="minorHAnsi" w:hAnsi="Arial" w:cs="Arial"/>
                <w:b/>
                <w:sz w:val="23"/>
                <w:szCs w:val="23"/>
                <w:lang w:val="en-CA"/>
              </w:rPr>
              <w:t>.</w:t>
            </w:r>
          </w:p>
          <w:p w:rsidR="00205D3F" w:rsidRDefault="00205D3F" w:rsidP="00BF4D93">
            <w:pPr>
              <w:autoSpaceDE/>
              <w:autoSpaceDN/>
              <w:rPr>
                <w:rFonts w:ascii="Arial" w:eastAsiaTheme="minorHAnsi" w:hAnsi="Arial" w:cs="Arial"/>
                <w:sz w:val="23"/>
                <w:szCs w:val="23"/>
              </w:rPr>
            </w:pPr>
          </w:p>
          <w:p w:rsidR="00205D3F" w:rsidRPr="00B47841" w:rsidRDefault="00205D3F" w:rsidP="001777CE">
            <w:pPr>
              <w:pStyle w:val="EnvelopeReturn"/>
              <w:rPr>
                <w:sz w:val="23"/>
                <w:szCs w:val="23"/>
                <w:u w:val="single"/>
              </w:rPr>
            </w:pPr>
            <w:r w:rsidRPr="00340351">
              <w:rPr>
                <w:sz w:val="23"/>
                <w:szCs w:val="23"/>
                <w:u w:val="single"/>
              </w:rPr>
              <w:t>Potential Elements of the Performance</w:t>
            </w:r>
            <w:r w:rsidRPr="00B47841">
              <w:rPr>
                <w:sz w:val="23"/>
                <w:szCs w:val="23"/>
                <w:u w:val="single"/>
              </w:rPr>
              <w:t>:</w:t>
            </w:r>
          </w:p>
          <w:p w:rsidR="00205D3F" w:rsidRDefault="00205D3F" w:rsidP="00BF4D93">
            <w:pPr>
              <w:autoSpaceDE/>
              <w:autoSpaceDN/>
              <w:rPr>
                <w:rFonts w:ascii="Arial" w:eastAsiaTheme="minorHAnsi" w:hAnsi="Arial" w:cs="Arial"/>
                <w:sz w:val="23"/>
                <w:szCs w:val="23"/>
                <w:highlight w:val="yellow"/>
              </w:rPr>
            </w:pPr>
          </w:p>
          <w:p w:rsidR="009F2799" w:rsidRPr="009F2799" w:rsidRDefault="009F2799" w:rsidP="008C771E">
            <w:pPr>
              <w:numPr>
                <w:ilvl w:val="0"/>
                <w:numId w:val="43"/>
              </w:numPr>
              <w:autoSpaceDE/>
              <w:autoSpaceDN/>
              <w:adjustRightInd w:val="0"/>
              <w:spacing w:after="60"/>
              <w:ind w:left="363" w:hanging="357"/>
              <w:rPr>
                <w:rFonts w:ascii="Arial" w:eastAsiaTheme="minorHAnsi" w:hAnsi="Arial" w:cs="Arial"/>
                <w:sz w:val="23"/>
                <w:szCs w:val="23"/>
                <w:lang w:val="en-CA"/>
              </w:rPr>
            </w:pPr>
            <w:r>
              <w:rPr>
                <w:rFonts w:ascii="Arial" w:eastAsiaTheme="minorHAnsi" w:hAnsi="Arial" w:cs="Arial"/>
                <w:sz w:val="23"/>
                <w:szCs w:val="23"/>
              </w:rPr>
              <w:t>Demonstrate ability to:</w:t>
            </w:r>
          </w:p>
          <w:p w:rsidR="00205D3F" w:rsidRPr="00C324F5" w:rsidRDefault="009F2799" w:rsidP="009F2799">
            <w:pPr>
              <w:numPr>
                <w:ilvl w:val="1"/>
                <w:numId w:val="43"/>
              </w:numPr>
              <w:autoSpaceDE/>
              <w:autoSpaceDN/>
              <w:adjustRightInd w:val="0"/>
              <w:spacing w:after="60"/>
              <w:rPr>
                <w:rFonts w:ascii="Arial" w:eastAsiaTheme="minorHAnsi" w:hAnsi="Arial" w:cs="Arial"/>
                <w:sz w:val="23"/>
                <w:szCs w:val="23"/>
                <w:lang w:val="en-CA"/>
              </w:rPr>
            </w:pPr>
            <w:r>
              <w:rPr>
                <w:rFonts w:ascii="Arial" w:eastAsiaTheme="minorHAnsi" w:hAnsi="Arial" w:cs="Arial"/>
                <w:sz w:val="23"/>
                <w:szCs w:val="23"/>
              </w:rPr>
              <w:t>set</w:t>
            </w:r>
            <w:r w:rsidR="00205D3F" w:rsidRPr="00EC080C">
              <w:rPr>
                <w:rFonts w:ascii="Arial" w:eastAsiaTheme="minorHAnsi" w:hAnsi="Arial" w:cs="Arial"/>
                <w:sz w:val="23"/>
                <w:szCs w:val="23"/>
              </w:rPr>
              <w:t xml:space="preserve"> up an Excel </w:t>
            </w:r>
            <w:r w:rsidR="00205D3F">
              <w:rPr>
                <w:rFonts w:ascii="Arial" w:eastAsiaTheme="minorHAnsi" w:hAnsi="Arial" w:cs="Arial"/>
                <w:sz w:val="23"/>
                <w:szCs w:val="23"/>
              </w:rPr>
              <w:t>spreadsheet to accommodate data entry (e.g</w:t>
            </w:r>
            <w:r w:rsidR="00205D3F" w:rsidRPr="00EC080C">
              <w:rPr>
                <w:rFonts w:ascii="Arial" w:eastAsiaTheme="minorHAnsi" w:hAnsi="Arial" w:cs="Arial"/>
                <w:sz w:val="23"/>
                <w:szCs w:val="23"/>
              </w:rPr>
              <w:t xml:space="preserve">., create </w:t>
            </w:r>
            <w:r w:rsidR="00205D3F">
              <w:rPr>
                <w:rFonts w:ascii="Arial" w:eastAsiaTheme="minorHAnsi" w:hAnsi="Arial" w:cs="Arial"/>
                <w:sz w:val="23"/>
                <w:szCs w:val="23"/>
              </w:rPr>
              <w:t>column headers to organize data</w:t>
            </w:r>
            <w:r w:rsidR="00205D3F" w:rsidRPr="00EC080C">
              <w:rPr>
                <w:rFonts w:ascii="Arial" w:eastAsiaTheme="minorHAnsi" w:hAnsi="Arial" w:cs="Arial"/>
                <w:sz w:val="23"/>
                <w:szCs w:val="23"/>
              </w:rPr>
              <w:t xml:space="preserve"> into discrete records</w:t>
            </w:r>
            <w:r w:rsidR="00205D3F">
              <w:rPr>
                <w:rFonts w:ascii="Arial" w:eastAsiaTheme="minorHAnsi" w:hAnsi="Arial" w:cs="Arial"/>
                <w:sz w:val="23"/>
                <w:szCs w:val="23"/>
              </w:rPr>
              <w:t xml:space="preserve">, create dropdown lists, embed </w:t>
            </w:r>
            <w:r w:rsidR="00205D3F" w:rsidRPr="00C324F5">
              <w:rPr>
                <w:rFonts w:ascii="Arial" w:eastAsiaTheme="minorHAnsi" w:hAnsi="Arial" w:cs="Arial"/>
                <w:sz w:val="23"/>
                <w:szCs w:val="23"/>
              </w:rPr>
              <w:t>data validation</w:t>
            </w:r>
            <w:r w:rsidR="00205D3F">
              <w:rPr>
                <w:rFonts w:ascii="Arial" w:eastAsiaTheme="minorHAnsi" w:hAnsi="Arial" w:cs="Arial"/>
                <w:sz w:val="23"/>
                <w:szCs w:val="23"/>
              </w:rPr>
              <w:t>)</w:t>
            </w:r>
          </w:p>
          <w:p w:rsidR="00205D3F" w:rsidRPr="008723AC" w:rsidRDefault="00205D3F" w:rsidP="009F2799">
            <w:pPr>
              <w:numPr>
                <w:ilvl w:val="1"/>
                <w:numId w:val="43"/>
              </w:numPr>
              <w:autoSpaceDE/>
              <w:autoSpaceDN/>
              <w:adjustRightInd w:val="0"/>
              <w:spacing w:after="60"/>
              <w:rPr>
                <w:rFonts w:ascii="Arial" w:eastAsiaTheme="minorHAnsi" w:hAnsi="Arial" w:cs="Arial"/>
                <w:sz w:val="23"/>
                <w:szCs w:val="23"/>
                <w:lang w:val="en-CA"/>
              </w:rPr>
            </w:pPr>
            <w:r w:rsidRPr="008723AC">
              <w:rPr>
                <w:rFonts w:ascii="Arial" w:eastAsiaTheme="minorHAnsi" w:hAnsi="Arial" w:cs="Arial"/>
                <w:sz w:val="23"/>
                <w:szCs w:val="23"/>
              </w:rPr>
              <w:t>load raw data from tall</w:t>
            </w:r>
            <w:r w:rsidR="009F2799">
              <w:rPr>
                <w:rFonts w:ascii="Arial" w:eastAsiaTheme="minorHAnsi" w:hAnsi="Arial" w:cs="Arial"/>
                <w:sz w:val="23"/>
                <w:szCs w:val="23"/>
              </w:rPr>
              <w:t>y sheets</w:t>
            </w:r>
            <w:r w:rsidRPr="008723AC">
              <w:rPr>
                <w:rFonts w:ascii="Arial" w:eastAsiaTheme="minorHAnsi" w:hAnsi="Arial" w:cs="Arial"/>
                <w:sz w:val="23"/>
                <w:szCs w:val="23"/>
              </w:rPr>
              <w:t xml:space="preserve"> and from established data sets </w:t>
            </w:r>
          </w:p>
          <w:p w:rsidR="00205D3F" w:rsidRPr="00C00969" w:rsidRDefault="00205D3F" w:rsidP="009F2799">
            <w:pPr>
              <w:numPr>
                <w:ilvl w:val="1"/>
                <w:numId w:val="43"/>
              </w:numPr>
              <w:autoSpaceDE/>
              <w:autoSpaceDN/>
              <w:adjustRightInd w:val="0"/>
              <w:spacing w:after="60"/>
              <w:rPr>
                <w:rFonts w:ascii="Arial" w:eastAsiaTheme="minorHAnsi" w:hAnsi="Arial" w:cs="Arial"/>
                <w:sz w:val="23"/>
                <w:szCs w:val="23"/>
                <w:lang w:val="en-CA"/>
              </w:rPr>
            </w:pPr>
            <w:r>
              <w:rPr>
                <w:rFonts w:ascii="Arial" w:eastAsiaTheme="minorHAnsi" w:hAnsi="Arial" w:cs="Arial"/>
                <w:sz w:val="23"/>
                <w:szCs w:val="23"/>
                <w:lang w:val="en-CA"/>
              </w:rPr>
              <w:t>utilize the data form feature to enter additional data to a spreadsheet</w:t>
            </w:r>
          </w:p>
          <w:p w:rsidR="00205D3F" w:rsidRPr="001777CE" w:rsidRDefault="00205D3F" w:rsidP="009F2799">
            <w:pPr>
              <w:numPr>
                <w:ilvl w:val="1"/>
                <w:numId w:val="43"/>
              </w:numPr>
              <w:autoSpaceDE/>
              <w:autoSpaceDN/>
              <w:adjustRightInd w:val="0"/>
              <w:spacing w:after="60"/>
              <w:rPr>
                <w:rFonts w:ascii="Arial" w:eastAsiaTheme="minorHAnsi" w:hAnsi="Arial" w:cs="Arial"/>
                <w:sz w:val="23"/>
                <w:szCs w:val="23"/>
                <w:lang w:val="en-CA"/>
              </w:rPr>
            </w:pPr>
            <w:r w:rsidRPr="00EC080C">
              <w:rPr>
                <w:rFonts w:ascii="Arial" w:eastAsiaTheme="minorHAnsi" w:hAnsi="Arial" w:cs="Arial"/>
                <w:sz w:val="23"/>
                <w:szCs w:val="23"/>
              </w:rPr>
              <w:t>utilize the database capabilities of Microsoft Excel to sort, filter and organize raw data sets in a meaningful way</w:t>
            </w:r>
          </w:p>
          <w:p w:rsidR="00E85E4F" w:rsidRPr="00B47841" w:rsidRDefault="00E85E4F" w:rsidP="00BF4D93">
            <w:pPr>
              <w:pStyle w:val="EnvelopeReturn"/>
              <w:rPr>
                <w:sz w:val="23"/>
                <w:szCs w:val="23"/>
                <w:u w:val="single"/>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2604D0" w:rsidRDefault="008E7151" w:rsidP="004513E7">
            <w:pPr>
              <w:pStyle w:val="EnvelopeReturn"/>
              <w:rPr>
                <w:b/>
                <w:sz w:val="23"/>
                <w:szCs w:val="23"/>
              </w:rPr>
            </w:pPr>
            <w:r>
              <w:rPr>
                <w:b/>
                <w:sz w:val="23"/>
                <w:szCs w:val="23"/>
              </w:rPr>
              <w:t>4</w:t>
            </w:r>
            <w:r w:rsidR="00205D3F" w:rsidRPr="002604D0">
              <w:rPr>
                <w:b/>
                <w:sz w:val="23"/>
                <w:szCs w:val="23"/>
              </w:rPr>
              <w:t>.</w:t>
            </w:r>
          </w:p>
        </w:tc>
        <w:tc>
          <w:tcPr>
            <w:tcW w:w="7614" w:type="dxa"/>
            <w:gridSpan w:val="4"/>
            <w:tcBorders>
              <w:top w:val="nil"/>
              <w:left w:val="nil"/>
              <w:bottom w:val="nil"/>
              <w:right w:val="nil"/>
            </w:tcBorders>
          </w:tcPr>
          <w:p w:rsidR="00205D3F" w:rsidRPr="002604D0" w:rsidRDefault="008E7151" w:rsidP="00EC080C">
            <w:pPr>
              <w:autoSpaceDE/>
              <w:autoSpaceDN/>
              <w:rPr>
                <w:rFonts w:ascii="Arial" w:eastAsiaTheme="minorHAnsi" w:hAnsi="Arial" w:cs="Arial"/>
                <w:b/>
                <w:sz w:val="23"/>
                <w:szCs w:val="23"/>
                <w:highlight w:val="yellow"/>
              </w:rPr>
            </w:pPr>
            <w:r>
              <w:rPr>
                <w:rFonts w:ascii="Arial" w:eastAsiaTheme="minorHAnsi" w:hAnsi="Arial" w:cs="Arial"/>
                <w:b/>
                <w:sz w:val="23"/>
                <w:szCs w:val="23"/>
              </w:rPr>
              <w:t>Collect, a</w:t>
            </w:r>
            <w:r w:rsidR="00205D3F">
              <w:rPr>
                <w:rFonts w:ascii="Arial" w:eastAsiaTheme="minorHAnsi" w:hAnsi="Arial" w:cs="Arial"/>
                <w:b/>
                <w:sz w:val="23"/>
                <w:szCs w:val="23"/>
              </w:rPr>
              <w:t xml:space="preserve">nalyze, </w:t>
            </w:r>
            <w:r w:rsidR="00205D3F" w:rsidRPr="002604D0">
              <w:rPr>
                <w:rFonts w:ascii="Arial" w:eastAsiaTheme="minorHAnsi" w:hAnsi="Arial" w:cs="Arial"/>
                <w:b/>
                <w:sz w:val="23"/>
                <w:szCs w:val="23"/>
              </w:rPr>
              <w:t>interpre</w:t>
            </w:r>
            <w:r w:rsidR="00205D3F">
              <w:rPr>
                <w:rFonts w:ascii="Arial" w:eastAsiaTheme="minorHAnsi" w:hAnsi="Arial" w:cs="Arial"/>
                <w:b/>
                <w:sz w:val="23"/>
                <w:szCs w:val="23"/>
              </w:rPr>
              <w:t>t, and summarize natural resource</w:t>
            </w:r>
            <w:r w:rsidR="00205D3F" w:rsidRPr="002604D0">
              <w:rPr>
                <w:rFonts w:ascii="Arial" w:eastAsiaTheme="minorHAnsi" w:hAnsi="Arial" w:cs="Arial"/>
                <w:b/>
                <w:sz w:val="23"/>
                <w:szCs w:val="23"/>
              </w:rPr>
              <w:t>-based field data</w:t>
            </w:r>
            <w:r w:rsidR="00205D3F">
              <w:rPr>
                <w:rFonts w:ascii="Arial" w:eastAsiaTheme="minorHAnsi" w:hAnsi="Arial" w:cs="Arial"/>
                <w:b/>
                <w:sz w:val="23"/>
                <w:szCs w:val="23"/>
              </w:rPr>
              <w:t>.</w:t>
            </w:r>
          </w:p>
          <w:p w:rsidR="00205D3F" w:rsidRPr="00B47841" w:rsidRDefault="00205D3F" w:rsidP="004513E7">
            <w:pPr>
              <w:pStyle w:val="EnvelopeReturn"/>
              <w:rPr>
                <w:sz w:val="23"/>
                <w:szCs w:val="23"/>
                <w:u w:val="single"/>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340351" w:rsidRDefault="00205D3F" w:rsidP="004513E7">
            <w:pPr>
              <w:pStyle w:val="EnvelopeReturn"/>
              <w:rPr>
                <w:sz w:val="23"/>
                <w:szCs w:val="23"/>
              </w:rPr>
            </w:pPr>
          </w:p>
        </w:tc>
        <w:tc>
          <w:tcPr>
            <w:tcW w:w="7614" w:type="dxa"/>
            <w:gridSpan w:val="4"/>
            <w:tcBorders>
              <w:top w:val="nil"/>
              <w:left w:val="nil"/>
              <w:bottom w:val="nil"/>
              <w:right w:val="nil"/>
            </w:tcBorders>
          </w:tcPr>
          <w:p w:rsidR="00205D3F" w:rsidRPr="00B47841" w:rsidRDefault="00205D3F" w:rsidP="004513E7">
            <w:pPr>
              <w:pStyle w:val="EnvelopeReturn"/>
              <w:rPr>
                <w:sz w:val="23"/>
                <w:szCs w:val="23"/>
                <w:u w:val="single"/>
              </w:rPr>
            </w:pPr>
            <w:r w:rsidRPr="00340351">
              <w:rPr>
                <w:sz w:val="23"/>
                <w:szCs w:val="23"/>
                <w:u w:val="single"/>
              </w:rPr>
              <w:t>Potential Elements of the Performance</w:t>
            </w:r>
            <w:r w:rsidRPr="00B47841">
              <w:rPr>
                <w:sz w:val="23"/>
                <w:szCs w:val="23"/>
                <w:u w:val="single"/>
              </w:rPr>
              <w:t>:</w:t>
            </w:r>
          </w:p>
          <w:p w:rsidR="00205D3F" w:rsidRPr="00B47841" w:rsidRDefault="00205D3F" w:rsidP="004513E7">
            <w:pPr>
              <w:pStyle w:val="EnvelopeReturn"/>
              <w:rPr>
                <w:sz w:val="23"/>
                <w:szCs w:val="23"/>
                <w:u w:val="single"/>
              </w:rPr>
            </w:pPr>
          </w:p>
          <w:p w:rsidR="008E7151" w:rsidRPr="008E7151" w:rsidRDefault="008E7151" w:rsidP="008C771E">
            <w:pPr>
              <w:numPr>
                <w:ilvl w:val="0"/>
                <w:numId w:val="43"/>
              </w:numPr>
              <w:autoSpaceDE/>
              <w:autoSpaceDN/>
              <w:adjustRightInd w:val="0"/>
              <w:spacing w:after="60"/>
              <w:ind w:hanging="357"/>
              <w:rPr>
                <w:rFonts w:ascii="Arial" w:hAnsi="Arial" w:cs="Arial"/>
                <w:color w:val="000000"/>
                <w:sz w:val="23"/>
                <w:szCs w:val="23"/>
                <w:lang w:val="en-CA" w:eastAsia="en-CA"/>
              </w:rPr>
            </w:pPr>
            <w:r>
              <w:rPr>
                <w:rFonts w:ascii="Arial" w:hAnsi="Arial" w:cs="Arial"/>
                <w:color w:val="000000"/>
                <w:sz w:val="23"/>
                <w:szCs w:val="23"/>
                <w:lang w:val="en" w:eastAsia="en-CA"/>
              </w:rPr>
              <w:t>Demonstrate proficiency in field data collection and management</w:t>
            </w:r>
            <w:r w:rsidR="00E943A9">
              <w:rPr>
                <w:rFonts w:ascii="Arial" w:hAnsi="Arial" w:cs="Arial"/>
                <w:color w:val="000000"/>
                <w:sz w:val="23"/>
                <w:szCs w:val="23"/>
                <w:lang w:val="en" w:eastAsia="en-CA"/>
              </w:rPr>
              <w:t xml:space="preserve"> and use of </w:t>
            </w:r>
            <w:r w:rsidR="00E943A9">
              <w:rPr>
                <w:rFonts w:ascii="Arial" w:eastAsiaTheme="minorHAnsi" w:hAnsi="Arial" w:cs="Arial"/>
                <w:sz w:val="23"/>
                <w:szCs w:val="23"/>
              </w:rPr>
              <w:t xml:space="preserve">GPS receivers to collect </w:t>
            </w:r>
            <w:r w:rsidR="00E943A9" w:rsidRPr="00686AD0">
              <w:rPr>
                <w:rFonts w:ascii="Arial" w:eastAsiaTheme="minorHAnsi" w:hAnsi="Arial" w:cs="Arial"/>
                <w:sz w:val="23"/>
                <w:szCs w:val="23"/>
              </w:rPr>
              <w:t>spatial data</w:t>
            </w:r>
            <w:r w:rsidR="00E943A9">
              <w:rPr>
                <w:rFonts w:ascii="Arial" w:eastAsiaTheme="minorHAnsi" w:hAnsi="Arial" w:cs="Arial"/>
                <w:sz w:val="23"/>
                <w:szCs w:val="23"/>
              </w:rPr>
              <w:t xml:space="preserve"> (e.g., track logs, plot locations) and </w:t>
            </w:r>
            <w:r w:rsidR="00A3183C">
              <w:rPr>
                <w:rFonts w:ascii="Arial" w:eastAsiaTheme="minorHAnsi" w:hAnsi="Arial" w:cs="Arial"/>
                <w:sz w:val="23"/>
                <w:szCs w:val="23"/>
              </w:rPr>
              <w:t>transferring it</w:t>
            </w:r>
            <w:r w:rsidR="00E943A9">
              <w:rPr>
                <w:rFonts w:ascii="Arial" w:eastAsiaTheme="minorHAnsi" w:hAnsi="Arial" w:cs="Arial"/>
                <w:sz w:val="23"/>
                <w:szCs w:val="23"/>
              </w:rPr>
              <w:t xml:space="preserve"> </w:t>
            </w:r>
            <w:r w:rsidR="00E85E4F">
              <w:rPr>
                <w:rFonts w:ascii="Arial" w:eastAsiaTheme="minorHAnsi" w:hAnsi="Arial" w:cs="Arial"/>
                <w:sz w:val="23"/>
                <w:szCs w:val="23"/>
              </w:rPr>
              <w:t>to</w:t>
            </w:r>
            <w:r w:rsidR="00E943A9" w:rsidRPr="00686AD0">
              <w:rPr>
                <w:rFonts w:ascii="Arial" w:eastAsiaTheme="minorHAnsi" w:hAnsi="Arial" w:cs="Arial"/>
                <w:sz w:val="23"/>
                <w:szCs w:val="23"/>
              </w:rPr>
              <w:t xml:space="preserve"> Google Earth</w:t>
            </w:r>
          </w:p>
          <w:p w:rsidR="00205D3F" w:rsidRPr="00EC080C" w:rsidRDefault="008E7151" w:rsidP="009F2799">
            <w:pPr>
              <w:numPr>
                <w:ilvl w:val="0"/>
                <w:numId w:val="43"/>
              </w:numPr>
              <w:autoSpaceDE/>
              <w:autoSpaceDN/>
              <w:adjustRightInd w:val="0"/>
              <w:spacing w:after="60"/>
              <w:ind w:hanging="357"/>
              <w:rPr>
                <w:rFonts w:ascii="Arial" w:hAnsi="Arial" w:cs="Arial"/>
                <w:color w:val="000000"/>
                <w:sz w:val="23"/>
                <w:szCs w:val="23"/>
                <w:lang w:val="en-CA" w:eastAsia="en-CA"/>
              </w:rPr>
            </w:pPr>
            <w:r>
              <w:rPr>
                <w:rFonts w:ascii="Arial" w:hAnsi="Arial" w:cs="Arial"/>
                <w:color w:val="000000"/>
                <w:sz w:val="23"/>
                <w:szCs w:val="23"/>
                <w:lang w:val="en" w:eastAsia="en-CA"/>
              </w:rPr>
              <w:t>Demonstrate ability to u</w:t>
            </w:r>
            <w:r w:rsidR="00205D3F" w:rsidRPr="00EC080C">
              <w:rPr>
                <w:rFonts w:ascii="Arial" w:hAnsi="Arial" w:cs="Arial"/>
                <w:color w:val="000000"/>
                <w:sz w:val="23"/>
                <w:szCs w:val="23"/>
                <w:lang w:val="en" w:eastAsia="en-CA"/>
              </w:rPr>
              <w:t>se the data analysis tools available in Microsoft Excel</w:t>
            </w:r>
          </w:p>
          <w:p w:rsidR="00205D3F" w:rsidRPr="00EC080C" w:rsidRDefault="00205D3F" w:rsidP="009F2799">
            <w:pPr>
              <w:numPr>
                <w:ilvl w:val="1"/>
                <w:numId w:val="45"/>
              </w:numPr>
              <w:autoSpaceDE/>
              <w:autoSpaceDN/>
              <w:adjustRightInd w:val="0"/>
              <w:spacing w:after="60"/>
              <w:ind w:left="1077" w:hanging="357"/>
              <w:rPr>
                <w:rFonts w:ascii="Arial" w:hAnsi="Arial" w:cs="Arial"/>
                <w:color w:val="000000"/>
                <w:sz w:val="23"/>
                <w:szCs w:val="23"/>
                <w:lang w:val="en" w:eastAsia="en-CA"/>
              </w:rPr>
            </w:pPr>
            <w:r w:rsidRPr="00EC080C">
              <w:rPr>
                <w:rFonts w:ascii="Arial" w:hAnsi="Arial" w:cs="Arial"/>
                <w:color w:val="000000"/>
                <w:sz w:val="23"/>
                <w:szCs w:val="23"/>
                <w:lang w:val="en" w:eastAsia="en-CA"/>
              </w:rPr>
              <w:t xml:space="preserve">use descriptive statistics to explore data </w:t>
            </w:r>
          </w:p>
          <w:p w:rsidR="00205D3F" w:rsidRPr="0016113E" w:rsidRDefault="00205D3F" w:rsidP="00395968">
            <w:pPr>
              <w:numPr>
                <w:ilvl w:val="1"/>
                <w:numId w:val="45"/>
              </w:numPr>
              <w:autoSpaceDE/>
              <w:autoSpaceDN/>
              <w:adjustRightInd w:val="0"/>
              <w:spacing w:after="60"/>
              <w:rPr>
                <w:rFonts w:ascii="Arial" w:hAnsi="Arial" w:cs="Arial"/>
                <w:color w:val="000000"/>
                <w:sz w:val="23"/>
                <w:szCs w:val="23"/>
                <w:lang w:val="en" w:eastAsia="en-CA"/>
              </w:rPr>
            </w:pPr>
            <w:r w:rsidRPr="00EC080C">
              <w:rPr>
                <w:rFonts w:ascii="Arial" w:hAnsi="Arial" w:cs="Arial"/>
                <w:color w:val="000000"/>
                <w:sz w:val="23"/>
                <w:szCs w:val="23"/>
                <w:lang w:eastAsia="en-CA"/>
              </w:rPr>
              <w:t xml:space="preserve">use </w:t>
            </w:r>
            <w:r w:rsidR="009F2799">
              <w:rPr>
                <w:rFonts w:ascii="Arial" w:hAnsi="Arial" w:cs="Arial"/>
                <w:color w:val="000000"/>
                <w:sz w:val="23"/>
                <w:szCs w:val="23"/>
                <w:lang w:eastAsia="en-CA"/>
              </w:rPr>
              <w:t xml:space="preserve">basic </w:t>
            </w:r>
            <w:r w:rsidRPr="00EC080C">
              <w:rPr>
                <w:rFonts w:ascii="Arial" w:hAnsi="Arial" w:cs="Arial"/>
                <w:color w:val="000000"/>
                <w:sz w:val="23"/>
                <w:szCs w:val="23"/>
                <w:lang w:eastAsia="en-CA"/>
              </w:rPr>
              <w:t xml:space="preserve">parametric and non-parametric inferential statistics </w:t>
            </w:r>
          </w:p>
          <w:p w:rsidR="00205D3F" w:rsidRPr="00EC080C" w:rsidRDefault="00205D3F" w:rsidP="008C771E">
            <w:pPr>
              <w:numPr>
                <w:ilvl w:val="0"/>
                <w:numId w:val="43"/>
              </w:numPr>
              <w:autoSpaceDE/>
              <w:autoSpaceDN/>
              <w:adjustRightInd w:val="0"/>
              <w:spacing w:after="60"/>
              <w:rPr>
                <w:rFonts w:ascii="Arial" w:hAnsi="Arial" w:cs="Arial"/>
                <w:color w:val="000000"/>
                <w:sz w:val="23"/>
                <w:szCs w:val="23"/>
                <w:lang w:val="en" w:eastAsia="en-CA"/>
              </w:rPr>
            </w:pPr>
            <w:r>
              <w:rPr>
                <w:rFonts w:ascii="Arial" w:hAnsi="Arial" w:cs="Arial"/>
                <w:color w:val="000000"/>
                <w:sz w:val="23"/>
                <w:szCs w:val="23"/>
                <w:lang w:eastAsia="en-CA"/>
              </w:rPr>
              <w:t>Prepare graphs and tables using Microsoft Excel to summarize descriptive data and statistical analyses</w:t>
            </w:r>
          </w:p>
          <w:p w:rsidR="00205D3F" w:rsidRPr="00B47841" w:rsidRDefault="00205D3F" w:rsidP="0014762E">
            <w:pPr>
              <w:numPr>
                <w:ilvl w:val="0"/>
                <w:numId w:val="43"/>
              </w:numPr>
              <w:autoSpaceDE/>
              <w:autoSpaceDN/>
              <w:spacing w:after="60"/>
              <w:ind w:hanging="357"/>
              <w:rPr>
                <w:sz w:val="23"/>
                <w:szCs w:val="23"/>
                <w:u w:val="single"/>
              </w:rPr>
            </w:pPr>
            <w:r w:rsidRPr="00EC080C">
              <w:rPr>
                <w:rFonts w:ascii="Arial" w:eastAsiaTheme="minorHAnsi" w:hAnsi="Arial" w:cs="Arial"/>
                <w:sz w:val="23"/>
                <w:szCs w:val="23"/>
              </w:rPr>
              <w:t xml:space="preserve">Prepare </w:t>
            </w:r>
            <w:r>
              <w:rPr>
                <w:rFonts w:ascii="Arial" w:eastAsiaTheme="minorHAnsi" w:hAnsi="Arial" w:cs="Arial"/>
                <w:sz w:val="23"/>
                <w:szCs w:val="23"/>
              </w:rPr>
              <w:t>a technical report</w:t>
            </w:r>
            <w:r w:rsidRPr="00EC080C">
              <w:rPr>
                <w:rFonts w:ascii="Arial" w:eastAsiaTheme="minorHAnsi" w:hAnsi="Arial" w:cs="Arial"/>
                <w:sz w:val="23"/>
                <w:szCs w:val="23"/>
              </w:rPr>
              <w:t xml:space="preserve"> interpreting results from  meaning</w:t>
            </w:r>
            <w:r>
              <w:rPr>
                <w:rFonts w:ascii="Arial" w:eastAsiaTheme="minorHAnsi" w:hAnsi="Arial" w:cs="Arial"/>
                <w:sz w:val="23"/>
                <w:szCs w:val="23"/>
              </w:rPr>
              <w:t xml:space="preserve">ful tables, graphs, and statistical analyses </w:t>
            </w:r>
            <w:r w:rsidRPr="00EC080C">
              <w:rPr>
                <w:rFonts w:ascii="Arial" w:eastAsiaTheme="minorHAnsi" w:hAnsi="Arial" w:cs="Arial"/>
                <w:sz w:val="23"/>
                <w:szCs w:val="23"/>
              </w:rPr>
              <w:t>generated in Microsoft Excel</w:t>
            </w:r>
          </w:p>
        </w:tc>
      </w:tr>
      <w:tr w:rsidR="00205D3F" w:rsidTr="009C4D79">
        <w:trPr>
          <w:cantSplit/>
        </w:trPr>
        <w:tc>
          <w:tcPr>
            <w:tcW w:w="675" w:type="dxa"/>
            <w:tcBorders>
              <w:top w:val="nil"/>
              <w:left w:val="nil"/>
              <w:bottom w:val="nil"/>
              <w:right w:val="nil"/>
            </w:tcBorders>
          </w:tcPr>
          <w:p w:rsidR="00205D3F" w:rsidRPr="00340351" w:rsidRDefault="00205D3F" w:rsidP="004513E7">
            <w:pPr>
              <w:pStyle w:val="EnvelopeReturn"/>
              <w:rPr>
                <w:bCs/>
                <w:sz w:val="23"/>
                <w:szCs w:val="23"/>
              </w:rPr>
            </w:pPr>
            <w:r w:rsidRPr="00340351">
              <w:rPr>
                <w:b/>
                <w:bCs/>
                <w:sz w:val="23"/>
                <w:szCs w:val="23"/>
              </w:rPr>
              <w:lastRenderedPageBreak/>
              <w:t>III</w:t>
            </w:r>
            <w:r w:rsidRPr="00340351">
              <w:rPr>
                <w:bCs/>
                <w:sz w:val="23"/>
                <w:szCs w:val="23"/>
              </w:rPr>
              <w:t>.</w:t>
            </w: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tc>
        <w:tc>
          <w:tcPr>
            <w:tcW w:w="8181" w:type="dxa"/>
            <w:gridSpan w:val="5"/>
            <w:tcBorders>
              <w:top w:val="nil"/>
              <w:left w:val="nil"/>
              <w:bottom w:val="nil"/>
              <w:right w:val="nil"/>
            </w:tcBorders>
          </w:tcPr>
          <w:p w:rsidR="00205D3F" w:rsidRPr="00340351" w:rsidRDefault="00205D3F" w:rsidP="004513E7">
            <w:pPr>
              <w:pStyle w:val="EnvelopeReturn"/>
              <w:rPr>
                <w:b/>
                <w:bCs/>
                <w:sz w:val="23"/>
                <w:szCs w:val="23"/>
              </w:rPr>
            </w:pPr>
            <w:r>
              <w:rPr>
                <w:b/>
                <w:bCs/>
                <w:sz w:val="23"/>
                <w:szCs w:val="23"/>
              </w:rPr>
              <w:t>TOPICS</w:t>
            </w:r>
            <w:r w:rsidRPr="00340351">
              <w:rPr>
                <w:b/>
                <w:bCs/>
                <w:sz w:val="23"/>
                <w:szCs w:val="23"/>
              </w:rPr>
              <w:t>:</w:t>
            </w:r>
          </w:p>
          <w:p w:rsidR="00205D3F" w:rsidRPr="00340351" w:rsidRDefault="00205D3F" w:rsidP="004513E7">
            <w:pPr>
              <w:pStyle w:val="EnvelopeReturn"/>
              <w:rPr>
                <w:bCs/>
                <w:sz w:val="23"/>
                <w:szCs w:val="23"/>
              </w:rPr>
            </w:pP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qualitative and quantitative data</w:t>
            </w:r>
          </w:p>
          <w:p w:rsidR="00205D3F" w:rsidRPr="003E3F21"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eastAsia="en-CA"/>
              </w:rPr>
              <w:t>levels of measurement (</w:t>
            </w:r>
            <w:r w:rsidRPr="00EC080C">
              <w:rPr>
                <w:rFonts w:ascii="Arial" w:hAnsi="Arial" w:cs="Arial"/>
                <w:color w:val="000000"/>
                <w:sz w:val="23"/>
                <w:szCs w:val="23"/>
                <w:lang w:eastAsia="en-CA"/>
              </w:rPr>
              <w:t>nominal</w:t>
            </w:r>
            <w:r>
              <w:rPr>
                <w:rFonts w:ascii="Arial" w:hAnsi="Arial" w:cs="Arial"/>
                <w:color w:val="000000"/>
                <w:sz w:val="23"/>
                <w:szCs w:val="23"/>
                <w:lang w:eastAsia="en-CA"/>
              </w:rPr>
              <w:t>, ordinal</w:t>
            </w:r>
            <w:r w:rsidRPr="00EC080C">
              <w:rPr>
                <w:rFonts w:ascii="Arial" w:hAnsi="Arial" w:cs="Arial"/>
                <w:color w:val="000000"/>
                <w:sz w:val="23"/>
                <w:szCs w:val="23"/>
                <w:lang w:eastAsia="en-CA"/>
              </w:rPr>
              <w:t>, interval, and ratio</w:t>
            </w:r>
            <w:r>
              <w:rPr>
                <w:rFonts w:ascii="Arial" w:hAnsi="Arial" w:cs="Arial"/>
                <w:color w:val="000000"/>
                <w:sz w:val="23"/>
                <w:szCs w:val="23"/>
                <w:lang w:eastAsia="en-CA"/>
              </w:rPr>
              <w:t>)</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sidRPr="003E3F21">
              <w:rPr>
                <w:rFonts w:ascii="Arial" w:hAnsi="Arial" w:cs="Arial"/>
                <w:color w:val="000000"/>
                <w:sz w:val="23"/>
                <w:szCs w:val="23"/>
                <w:lang w:eastAsia="en-CA"/>
              </w:rPr>
              <w:t>discrete</w:t>
            </w:r>
            <w:r>
              <w:rPr>
                <w:rFonts w:ascii="Arial" w:hAnsi="Arial" w:cs="Arial"/>
                <w:color w:val="000000"/>
                <w:sz w:val="23"/>
                <w:szCs w:val="23"/>
                <w:lang w:eastAsia="en-CA"/>
              </w:rPr>
              <w:t xml:space="preserve"> and continuous </w:t>
            </w:r>
            <w:r w:rsidRPr="003E3F21">
              <w:rPr>
                <w:rFonts w:ascii="Arial" w:hAnsi="Arial" w:cs="Arial"/>
                <w:color w:val="000000"/>
                <w:sz w:val="23"/>
                <w:szCs w:val="23"/>
                <w:lang w:eastAsia="en-CA"/>
              </w:rPr>
              <w:t>variables</w:t>
            </w:r>
            <w:r w:rsidRPr="003E3F21">
              <w:rPr>
                <w:rFonts w:ascii="Arial" w:hAnsi="Arial" w:cs="Arial"/>
                <w:color w:val="000000"/>
                <w:sz w:val="23"/>
                <w:szCs w:val="23"/>
                <w:lang w:val="en-CA" w:eastAsia="en-CA"/>
              </w:rPr>
              <w:t xml:space="preserve"> </w:t>
            </w:r>
          </w:p>
          <w:p w:rsidR="00205D3F" w:rsidRPr="003E3F21" w:rsidRDefault="00205D3F" w:rsidP="003E3F21">
            <w:pPr>
              <w:numPr>
                <w:ilvl w:val="0"/>
                <w:numId w:val="41"/>
              </w:numPr>
              <w:autoSpaceDE/>
              <w:autoSpaceDN/>
              <w:adjustRightInd w:val="0"/>
              <w:rPr>
                <w:rFonts w:ascii="Arial" w:hAnsi="Arial" w:cs="Arial"/>
                <w:color w:val="000000"/>
                <w:sz w:val="23"/>
                <w:szCs w:val="23"/>
                <w:lang w:val="en-CA" w:eastAsia="en-CA"/>
              </w:rPr>
            </w:pPr>
            <w:r>
              <w:rPr>
                <w:rFonts w:ascii="Arial" w:hAnsi="Arial" w:cs="Arial"/>
                <w:color w:val="000000"/>
                <w:sz w:val="23"/>
                <w:szCs w:val="23"/>
                <w:lang w:val="en-CA" w:eastAsia="en-CA"/>
              </w:rPr>
              <w:t xml:space="preserve">use of </w:t>
            </w:r>
            <w:r w:rsidRPr="003E3F21">
              <w:rPr>
                <w:rFonts w:ascii="Arial" w:hAnsi="Arial" w:cs="Arial"/>
                <w:color w:val="000000"/>
                <w:sz w:val="23"/>
                <w:szCs w:val="23"/>
                <w:lang w:val="en-CA" w:eastAsia="en-CA"/>
              </w:rPr>
              <w:t>descriptive statistics</w:t>
            </w:r>
            <w:r>
              <w:rPr>
                <w:rFonts w:ascii="Arial" w:hAnsi="Arial" w:cs="Arial"/>
                <w:color w:val="000000"/>
                <w:sz w:val="23"/>
                <w:szCs w:val="23"/>
                <w:lang w:val="en-CA" w:eastAsia="en-CA"/>
              </w:rPr>
              <w:t xml:space="preserve"> </w:t>
            </w:r>
            <w:r>
              <w:rPr>
                <w:rFonts w:ascii="Arial" w:hAnsi="Arial" w:cs="Arial"/>
                <w:color w:val="000000"/>
                <w:sz w:val="23"/>
                <w:szCs w:val="23"/>
                <w:lang w:val="en" w:eastAsia="en-CA"/>
              </w:rPr>
              <w:t>to explore field data</w:t>
            </w:r>
          </w:p>
          <w:p w:rsidR="0014762E" w:rsidRPr="0014762E" w:rsidRDefault="0014762E"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eastAsia="en-CA"/>
              </w:rPr>
              <w:t>measurement unit conversions</w:t>
            </w:r>
          </w:p>
          <w:p w:rsidR="00205D3F" w:rsidRPr="003E3F21"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sidRPr="00EC080C">
              <w:rPr>
                <w:rFonts w:ascii="Arial" w:hAnsi="Arial" w:cs="Arial"/>
                <w:color w:val="000000"/>
                <w:sz w:val="23"/>
                <w:szCs w:val="23"/>
                <w:lang w:eastAsia="en-CA"/>
              </w:rPr>
              <w:t xml:space="preserve">concepts underlying inferential statistics </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statistical terminology</w:t>
            </w:r>
            <w:r w:rsidRPr="00EC080C">
              <w:rPr>
                <w:rFonts w:ascii="Arial" w:hAnsi="Arial" w:cs="Arial"/>
                <w:color w:val="000000"/>
                <w:sz w:val="23"/>
                <w:szCs w:val="23"/>
                <w:lang w:val="en-CA" w:eastAsia="en-CA"/>
              </w:rPr>
              <w:t xml:space="preserve"> </w:t>
            </w:r>
          </w:p>
          <w:p w:rsidR="00205D3F" w:rsidRPr="00BD62BC" w:rsidRDefault="00205D3F" w:rsidP="003E3F21">
            <w:pPr>
              <w:pStyle w:val="Default"/>
              <w:numPr>
                <w:ilvl w:val="0"/>
                <w:numId w:val="26"/>
              </w:numPr>
              <w:ind w:left="357" w:hanging="357"/>
              <w:rPr>
                <w:sz w:val="23"/>
                <w:szCs w:val="23"/>
              </w:rPr>
            </w:pPr>
            <w:r w:rsidRPr="00BD62BC">
              <w:rPr>
                <w:sz w:val="23"/>
                <w:szCs w:val="23"/>
              </w:rPr>
              <w:t>data entry</w:t>
            </w:r>
            <w:r>
              <w:rPr>
                <w:sz w:val="23"/>
                <w:szCs w:val="23"/>
              </w:rPr>
              <w:t xml:space="preserve"> and organization in Microsoft Excel</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tabular and visual display of data</w:t>
            </w:r>
          </w:p>
          <w:p w:rsidR="00205D3F" w:rsidRDefault="00205D3F" w:rsidP="003E3F21">
            <w:pPr>
              <w:pStyle w:val="Default"/>
              <w:numPr>
                <w:ilvl w:val="0"/>
                <w:numId w:val="26"/>
              </w:numPr>
              <w:ind w:left="357" w:hanging="357"/>
              <w:rPr>
                <w:sz w:val="23"/>
                <w:szCs w:val="23"/>
              </w:rPr>
            </w:pPr>
            <w:r>
              <w:rPr>
                <w:sz w:val="23"/>
                <w:szCs w:val="23"/>
              </w:rPr>
              <w:t xml:space="preserve">Microsoft </w:t>
            </w:r>
            <w:r w:rsidRPr="00BD62BC">
              <w:rPr>
                <w:sz w:val="23"/>
                <w:szCs w:val="23"/>
              </w:rPr>
              <w:t>PowerPoin</w:t>
            </w:r>
            <w:r>
              <w:rPr>
                <w:sz w:val="23"/>
                <w:szCs w:val="23"/>
              </w:rPr>
              <w:t>t</w:t>
            </w:r>
          </w:p>
          <w:p w:rsidR="008E7151" w:rsidRDefault="008E7151" w:rsidP="003E3F21">
            <w:pPr>
              <w:pStyle w:val="Default"/>
              <w:numPr>
                <w:ilvl w:val="0"/>
                <w:numId w:val="26"/>
              </w:numPr>
              <w:ind w:left="357" w:hanging="357"/>
              <w:rPr>
                <w:sz w:val="23"/>
                <w:szCs w:val="23"/>
              </w:rPr>
            </w:pPr>
            <w:r>
              <w:rPr>
                <w:sz w:val="23"/>
                <w:szCs w:val="23"/>
              </w:rPr>
              <w:t>slide show</w:t>
            </w:r>
          </w:p>
          <w:p w:rsidR="00205D3F" w:rsidRPr="00BD62BC" w:rsidRDefault="00205D3F" w:rsidP="003E3F21">
            <w:pPr>
              <w:pStyle w:val="Default"/>
              <w:numPr>
                <w:ilvl w:val="0"/>
                <w:numId w:val="26"/>
              </w:numPr>
              <w:ind w:left="357" w:hanging="357"/>
              <w:rPr>
                <w:sz w:val="23"/>
                <w:szCs w:val="23"/>
              </w:rPr>
            </w:pPr>
            <w:r>
              <w:rPr>
                <w:sz w:val="23"/>
                <w:szCs w:val="23"/>
              </w:rPr>
              <w:t>poster presentation</w:t>
            </w:r>
          </w:p>
          <w:p w:rsidR="00205D3F" w:rsidRDefault="00205D3F" w:rsidP="003E3F21">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technical report writing</w:t>
            </w:r>
          </w:p>
          <w:p w:rsidR="00E85E4F" w:rsidRDefault="000D31E3" w:rsidP="00E85E4F">
            <w:pPr>
              <w:numPr>
                <w:ilvl w:val="0"/>
                <w:numId w:val="26"/>
              </w:numPr>
              <w:autoSpaceDE/>
              <w:autoSpaceDN/>
              <w:adjustRightInd w:val="0"/>
              <w:ind w:left="357" w:hanging="357"/>
              <w:rPr>
                <w:rFonts w:ascii="Arial" w:hAnsi="Arial" w:cs="Arial"/>
                <w:color w:val="000000"/>
                <w:sz w:val="23"/>
                <w:szCs w:val="23"/>
                <w:lang w:val="en-CA" w:eastAsia="en-CA"/>
              </w:rPr>
            </w:pPr>
            <w:r>
              <w:rPr>
                <w:rFonts w:ascii="Arial" w:hAnsi="Arial" w:cs="Arial"/>
                <w:color w:val="000000"/>
                <w:sz w:val="23"/>
                <w:szCs w:val="23"/>
                <w:lang w:val="en-CA" w:eastAsia="en-CA"/>
              </w:rPr>
              <w:t>GPS receivers</w:t>
            </w:r>
          </w:p>
          <w:p w:rsidR="00E85E4F" w:rsidRPr="00E85E4F" w:rsidRDefault="00E85E4F" w:rsidP="00E85E4F">
            <w:pPr>
              <w:autoSpaceDE/>
              <w:autoSpaceDN/>
              <w:adjustRightInd w:val="0"/>
              <w:ind w:left="357"/>
              <w:rPr>
                <w:rFonts w:ascii="Arial" w:hAnsi="Arial" w:cs="Arial"/>
                <w:color w:val="000000"/>
                <w:sz w:val="23"/>
                <w:szCs w:val="23"/>
                <w:lang w:val="en-CA" w:eastAsia="en-CA"/>
              </w:rPr>
            </w:pPr>
          </w:p>
        </w:tc>
      </w:tr>
      <w:tr w:rsidR="00205D3F" w:rsidTr="009C4D79">
        <w:trPr>
          <w:cantSplit/>
        </w:trPr>
        <w:tc>
          <w:tcPr>
            <w:tcW w:w="675" w:type="dxa"/>
            <w:tcBorders>
              <w:top w:val="nil"/>
              <w:left w:val="nil"/>
              <w:bottom w:val="nil"/>
              <w:right w:val="nil"/>
            </w:tcBorders>
          </w:tcPr>
          <w:p w:rsidR="00205D3F" w:rsidRPr="00340351" w:rsidRDefault="00205D3F" w:rsidP="00D838ED">
            <w:pPr>
              <w:pStyle w:val="EnvelopeReturn"/>
              <w:rPr>
                <w:bCs/>
                <w:sz w:val="23"/>
                <w:szCs w:val="23"/>
              </w:rPr>
            </w:pPr>
            <w:r w:rsidRPr="00340351">
              <w:rPr>
                <w:b/>
                <w:bCs/>
                <w:sz w:val="23"/>
                <w:szCs w:val="23"/>
              </w:rPr>
              <w:t>I</w:t>
            </w:r>
            <w:r>
              <w:rPr>
                <w:b/>
                <w:bCs/>
                <w:sz w:val="23"/>
                <w:szCs w:val="23"/>
              </w:rPr>
              <w:t>V</w:t>
            </w:r>
            <w:r w:rsidRPr="00340351">
              <w:rPr>
                <w:bCs/>
                <w:sz w:val="23"/>
                <w:szCs w:val="23"/>
              </w:rPr>
              <w:t>.</w:t>
            </w: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tc>
        <w:tc>
          <w:tcPr>
            <w:tcW w:w="8181" w:type="dxa"/>
            <w:gridSpan w:val="5"/>
            <w:tcBorders>
              <w:top w:val="nil"/>
              <w:left w:val="nil"/>
              <w:bottom w:val="nil"/>
              <w:right w:val="nil"/>
            </w:tcBorders>
          </w:tcPr>
          <w:p w:rsidR="00205D3F" w:rsidRPr="00340351" w:rsidRDefault="00205D3F" w:rsidP="00D838ED">
            <w:pPr>
              <w:pStyle w:val="EnvelopeReturn"/>
              <w:rPr>
                <w:b/>
                <w:bCs/>
                <w:sz w:val="23"/>
                <w:szCs w:val="23"/>
              </w:rPr>
            </w:pPr>
            <w:r w:rsidRPr="00340351">
              <w:rPr>
                <w:b/>
                <w:bCs/>
                <w:sz w:val="23"/>
                <w:szCs w:val="23"/>
              </w:rPr>
              <w:t>REQUIRED RESOURCES/ TEXTS/ MATERIALS:</w:t>
            </w:r>
          </w:p>
          <w:p w:rsidR="00205D3F" w:rsidRPr="00340351" w:rsidRDefault="00205D3F" w:rsidP="00D838ED">
            <w:pPr>
              <w:pStyle w:val="EnvelopeReturn"/>
              <w:rPr>
                <w:bCs/>
                <w:sz w:val="23"/>
                <w:szCs w:val="23"/>
              </w:rPr>
            </w:pPr>
          </w:p>
          <w:p w:rsidR="00205D3F" w:rsidRDefault="00205D3F" w:rsidP="00B47841">
            <w:pPr>
              <w:pStyle w:val="Default"/>
              <w:numPr>
                <w:ilvl w:val="0"/>
                <w:numId w:val="42"/>
              </w:numPr>
              <w:rPr>
                <w:sz w:val="23"/>
                <w:szCs w:val="23"/>
              </w:rPr>
            </w:pPr>
            <w:r>
              <w:rPr>
                <w:sz w:val="23"/>
                <w:szCs w:val="23"/>
              </w:rPr>
              <w:t>USB flash drive</w:t>
            </w:r>
          </w:p>
          <w:p w:rsidR="00205D3F" w:rsidRPr="002604D0" w:rsidRDefault="00205D3F" w:rsidP="00B47841">
            <w:pPr>
              <w:pStyle w:val="Default"/>
              <w:numPr>
                <w:ilvl w:val="0"/>
                <w:numId w:val="42"/>
              </w:numPr>
              <w:rPr>
                <w:sz w:val="23"/>
                <w:szCs w:val="23"/>
              </w:rPr>
            </w:pPr>
            <w:r w:rsidRPr="002604D0">
              <w:rPr>
                <w:sz w:val="23"/>
                <w:szCs w:val="23"/>
              </w:rPr>
              <w:t xml:space="preserve">scientific calculator </w:t>
            </w:r>
          </w:p>
          <w:p w:rsidR="00205D3F" w:rsidRPr="00B47841" w:rsidRDefault="00205D3F" w:rsidP="00B47841">
            <w:pPr>
              <w:pStyle w:val="ListParagraph"/>
              <w:numPr>
                <w:ilvl w:val="0"/>
                <w:numId w:val="42"/>
              </w:numPr>
              <w:rPr>
                <w:rFonts w:ascii="Arial" w:hAnsi="Arial" w:cs="Arial"/>
                <w:color w:val="333333"/>
                <w:sz w:val="23"/>
                <w:szCs w:val="23"/>
                <w:lang w:val="en-CA" w:eastAsia="en-CA"/>
              </w:rPr>
            </w:pPr>
            <w:r w:rsidRPr="00B47841">
              <w:rPr>
                <w:rFonts w:ascii="Arial" w:hAnsi="Arial" w:cs="Arial"/>
                <w:sz w:val="23"/>
                <w:szCs w:val="23"/>
              </w:rPr>
              <w:t xml:space="preserve">All reference material </w:t>
            </w:r>
            <w:r>
              <w:rPr>
                <w:rFonts w:ascii="Arial" w:hAnsi="Arial" w:cs="Arial"/>
                <w:sz w:val="23"/>
                <w:szCs w:val="23"/>
              </w:rPr>
              <w:t xml:space="preserve">will be placed </w:t>
            </w:r>
            <w:r w:rsidRPr="00B47841">
              <w:rPr>
                <w:rFonts w:ascii="Arial" w:hAnsi="Arial" w:cs="Arial"/>
                <w:sz w:val="23"/>
                <w:szCs w:val="23"/>
              </w:rPr>
              <w:t xml:space="preserve">on LMS </w:t>
            </w:r>
            <w:r>
              <w:rPr>
                <w:rFonts w:ascii="Arial" w:hAnsi="Arial" w:cs="Arial"/>
                <w:sz w:val="23"/>
                <w:szCs w:val="23"/>
              </w:rPr>
              <w:t>(D2L)</w:t>
            </w:r>
          </w:p>
          <w:p w:rsidR="00395968" w:rsidRPr="00340351" w:rsidRDefault="00395968" w:rsidP="00D838ED">
            <w:pPr>
              <w:pStyle w:val="EnvelopeReturn"/>
              <w:rPr>
                <w:sz w:val="23"/>
                <w:szCs w:val="23"/>
              </w:rPr>
            </w:pPr>
          </w:p>
        </w:tc>
      </w:tr>
      <w:tr w:rsidR="00205D3F" w:rsidTr="0014762E">
        <w:trPr>
          <w:cantSplit/>
          <w:trHeight w:val="507"/>
        </w:trPr>
        <w:tc>
          <w:tcPr>
            <w:tcW w:w="675" w:type="dxa"/>
            <w:tcBorders>
              <w:top w:val="nil"/>
              <w:left w:val="nil"/>
              <w:bottom w:val="nil"/>
              <w:right w:val="nil"/>
            </w:tcBorders>
          </w:tcPr>
          <w:p w:rsidR="00205D3F" w:rsidRPr="00340351" w:rsidRDefault="00205D3F" w:rsidP="00017B91">
            <w:pPr>
              <w:pStyle w:val="EnvelopeReturn"/>
              <w:rPr>
                <w:b/>
                <w:bCs/>
                <w:sz w:val="23"/>
                <w:szCs w:val="23"/>
              </w:rPr>
            </w:pPr>
            <w:r w:rsidRPr="00340351">
              <w:rPr>
                <w:b/>
                <w:bCs/>
                <w:sz w:val="23"/>
                <w:szCs w:val="23"/>
              </w:rPr>
              <w:t>V.</w:t>
            </w:r>
          </w:p>
        </w:tc>
        <w:tc>
          <w:tcPr>
            <w:tcW w:w="8181" w:type="dxa"/>
            <w:gridSpan w:val="5"/>
            <w:tcBorders>
              <w:top w:val="nil"/>
              <w:left w:val="nil"/>
              <w:bottom w:val="nil"/>
              <w:right w:val="nil"/>
            </w:tcBorders>
          </w:tcPr>
          <w:p w:rsidR="00205D3F" w:rsidRDefault="0014762E" w:rsidP="0014762E">
            <w:pPr>
              <w:pStyle w:val="EnvelopeReturn"/>
              <w:rPr>
                <w:b/>
                <w:bCs/>
                <w:sz w:val="23"/>
                <w:szCs w:val="23"/>
              </w:rPr>
            </w:pPr>
            <w:r>
              <w:rPr>
                <w:b/>
                <w:bCs/>
                <w:sz w:val="23"/>
                <w:szCs w:val="23"/>
              </w:rPr>
              <w:t>EV</w:t>
            </w:r>
            <w:r w:rsidR="00205D3F" w:rsidRPr="00340351">
              <w:rPr>
                <w:b/>
                <w:bCs/>
                <w:sz w:val="23"/>
                <w:szCs w:val="23"/>
              </w:rPr>
              <w:t>ALUATION PROCESS/GRADING SYSTEM:</w:t>
            </w:r>
          </w:p>
          <w:p w:rsidR="00F67A56" w:rsidRDefault="00F67A56" w:rsidP="0014762E">
            <w:pPr>
              <w:pStyle w:val="EnvelopeReturn"/>
              <w:rPr>
                <w:b/>
                <w:bCs/>
                <w:sz w:val="23"/>
                <w:szCs w:val="23"/>
              </w:rPr>
            </w:pPr>
          </w:p>
          <w:p w:rsidR="00F67A56" w:rsidRPr="0014762E" w:rsidRDefault="00F67A56" w:rsidP="00F67A56">
            <w:pPr>
              <w:pStyle w:val="ListParagraph"/>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color w:val="000000"/>
                <w:sz w:val="23"/>
                <w:szCs w:val="23"/>
                <w:lang w:val="en-GB"/>
              </w:rPr>
            </w:pPr>
            <w:r w:rsidRPr="0014762E">
              <w:rPr>
                <w:rFonts w:ascii="Arial" w:hAnsi="Arial" w:cs="Arial"/>
                <w:b/>
                <w:color w:val="000000"/>
                <w:sz w:val="23"/>
                <w:szCs w:val="23"/>
                <w:lang w:val="en-GB"/>
              </w:rPr>
              <w:t>Tests                 30%</w:t>
            </w:r>
          </w:p>
          <w:p w:rsidR="00F67A56" w:rsidRPr="0014762E" w:rsidRDefault="00F67A56" w:rsidP="00F67A56">
            <w:pPr>
              <w:pStyle w:val="ListParagraph"/>
              <w:widowControl w:val="0"/>
              <w:numPr>
                <w:ilvl w:val="0"/>
                <w:numId w:val="46"/>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color w:val="000000"/>
                <w:sz w:val="23"/>
                <w:szCs w:val="23"/>
                <w:lang w:val="en-GB"/>
              </w:rPr>
            </w:pPr>
            <w:r w:rsidRPr="0014762E">
              <w:rPr>
                <w:rFonts w:ascii="Arial" w:hAnsi="Arial" w:cs="Arial"/>
                <w:b/>
                <w:color w:val="000000"/>
                <w:sz w:val="23"/>
                <w:szCs w:val="23"/>
                <w:lang w:val="en-GB"/>
              </w:rPr>
              <w:t>Assignments    70%</w:t>
            </w:r>
          </w:p>
          <w:p w:rsidR="00F67A56"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Pr="00913EDA" w:rsidRDefault="00F67A56" w:rsidP="00F67A5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F67A56" w:rsidRPr="00913EDA"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F67A56" w:rsidRPr="00582B70" w:rsidRDefault="00F67A56" w:rsidP="00F67A5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F67A56" w:rsidRPr="00582B70" w:rsidRDefault="00F67A56" w:rsidP="00F67A5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F67A56" w:rsidRDefault="00F67A56" w:rsidP="00F67A56">
            <w:pPr>
              <w:pStyle w:val="EnvelopeReturn"/>
              <w:numPr>
                <w:ilvl w:val="0"/>
                <w:numId w:val="3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F67A56" w:rsidRPr="00340351" w:rsidRDefault="00F67A56" w:rsidP="0014762E">
            <w:pPr>
              <w:pStyle w:val="EnvelopeReturn"/>
              <w:rPr>
                <w:b/>
                <w:bCs/>
                <w:sz w:val="23"/>
                <w:szCs w:val="23"/>
              </w:rPr>
            </w:pPr>
          </w:p>
        </w:tc>
      </w:tr>
      <w:tr w:rsidR="00205D3F" w:rsidTr="009C4D79">
        <w:trPr>
          <w:cantSplit/>
        </w:trPr>
        <w:tc>
          <w:tcPr>
            <w:tcW w:w="675" w:type="dxa"/>
            <w:tcBorders>
              <w:top w:val="nil"/>
              <w:left w:val="nil"/>
              <w:bottom w:val="nil"/>
              <w:right w:val="nil"/>
            </w:tcBorders>
          </w:tcPr>
          <w:p w:rsidR="00205D3F" w:rsidRPr="00340351" w:rsidRDefault="00205D3F">
            <w:pPr>
              <w:pStyle w:val="EnvelopeReturn"/>
              <w:rPr>
                <w:sz w:val="23"/>
                <w:szCs w:val="23"/>
              </w:rPr>
            </w:pPr>
          </w:p>
        </w:tc>
        <w:tc>
          <w:tcPr>
            <w:tcW w:w="8181" w:type="dxa"/>
            <w:gridSpan w:val="5"/>
            <w:tcBorders>
              <w:top w:val="nil"/>
              <w:left w:val="nil"/>
              <w:bottom w:val="nil"/>
              <w:right w:val="nil"/>
            </w:tcBorders>
          </w:tcPr>
          <w:p w:rsidR="00F67A56" w:rsidRPr="00B3766A" w:rsidRDefault="00F67A56" w:rsidP="00F67A56">
            <w:pPr>
              <w:pStyle w:val="EnvelopeReturn"/>
              <w:rPr>
                <w:b/>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jc w:val="center"/>
              <w:rPr>
                <w:rFonts w:ascii="Arial" w:hAnsi="Arial" w:cs="Arial"/>
                <w:sz w:val="23"/>
                <w:szCs w:val="23"/>
                <w:u w:val="single"/>
              </w:rPr>
            </w:pPr>
          </w:p>
        </w:tc>
        <w:tc>
          <w:tcPr>
            <w:tcW w:w="4678" w:type="dxa"/>
            <w:tcBorders>
              <w:top w:val="nil"/>
              <w:left w:val="nil"/>
              <w:bottom w:val="nil"/>
              <w:right w:val="nil"/>
            </w:tcBorders>
          </w:tcPr>
          <w:p w:rsidR="00205D3F" w:rsidRPr="00340351" w:rsidRDefault="00205D3F">
            <w:pPr>
              <w:jc w:val="center"/>
              <w:rPr>
                <w:rFonts w:ascii="Arial" w:hAnsi="Arial" w:cs="Arial"/>
                <w:sz w:val="23"/>
                <w:szCs w:val="23"/>
                <w:u w:val="single"/>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pStyle w:val="EnvelopeReturn"/>
              <w:rPr>
                <w:sz w:val="23"/>
                <w:szCs w:val="23"/>
              </w:rPr>
            </w:pP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Pr="00340351" w:rsidRDefault="00205D3F">
            <w:pPr>
              <w:rPr>
                <w:rFonts w:ascii="Arial" w:hAnsi="Arial" w:cs="Arial"/>
                <w:sz w:val="23"/>
                <w:szCs w:val="23"/>
              </w:rPr>
            </w:pP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gridSpan w:val="2"/>
            <w:tcBorders>
              <w:top w:val="nil"/>
              <w:left w:val="nil"/>
              <w:bottom w:val="nil"/>
              <w:right w:val="nil"/>
            </w:tcBorders>
          </w:tcPr>
          <w:p w:rsidR="00205D3F" w:rsidRDefault="00205D3F">
            <w:pPr>
              <w:rPr>
                <w:rFonts w:ascii="Arial" w:hAnsi="Arial" w:cs="Arial"/>
                <w:sz w:val="23"/>
                <w:szCs w:val="23"/>
              </w:rPr>
            </w:pPr>
          </w:p>
          <w:p w:rsidR="00F67A56" w:rsidRPr="00340351" w:rsidRDefault="003B090B">
            <w:pPr>
              <w:rPr>
                <w:rFonts w:ascii="Arial" w:hAnsi="Arial" w:cs="Arial"/>
                <w:sz w:val="23"/>
                <w:szCs w:val="23"/>
              </w:rPr>
            </w:pPr>
            <w:r>
              <w:rPr>
                <w:rFonts w:ascii="Arial" w:hAnsi="Arial" w:cs="Arial"/>
                <w:b/>
                <w:noProof/>
                <w:sz w:val="23"/>
                <w:szCs w:val="23"/>
                <w:lang w:val="en-CA" w:eastAsia="en-CA"/>
              </w:rPr>
              <w:lastRenderedPageBreak/>
              <w:drawing>
                <wp:anchor distT="0" distB="0" distL="114300" distR="114300" simplePos="0" relativeHeight="251658240" behindDoc="0" locked="0" layoutInCell="1" allowOverlap="1" wp14:anchorId="75E4AD25" wp14:editId="60D35DE6">
                  <wp:simplePos x="0" y="0"/>
                  <wp:positionH relativeFrom="column">
                    <wp:posOffset>-342900</wp:posOffset>
                  </wp:positionH>
                  <wp:positionV relativeFrom="paragraph">
                    <wp:posOffset>-109855</wp:posOffset>
                  </wp:positionV>
                  <wp:extent cx="5274324" cy="3420000"/>
                  <wp:effectExtent l="0" t="0" r="2540" b="9525"/>
                  <wp:wrapNone/>
                  <wp:docPr id="2" name="Picture 2" descr="C:\Users\mrroutledge\Desktop\gr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routledge\Desktop\grad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24" cy="34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p>
        </w:tc>
        <w:tc>
          <w:tcPr>
            <w:tcW w:w="1802"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F67A56" w:rsidTr="009C4D79">
        <w:trPr>
          <w:cantSplit/>
        </w:trPr>
        <w:tc>
          <w:tcPr>
            <w:tcW w:w="675" w:type="dxa"/>
          </w:tcPr>
          <w:p w:rsidR="00F67A56" w:rsidRDefault="00F67A56"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tc>
        <w:tc>
          <w:tcPr>
            <w:tcW w:w="8181" w:type="dxa"/>
            <w:gridSpan w:val="5"/>
          </w:tcPr>
          <w:p w:rsidR="003B090B" w:rsidRDefault="003B090B" w:rsidP="00453BD8">
            <w:pPr>
              <w:rPr>
                <w:rFonts w:ascii="Arial" w:hAnsi="Arial" w:cs="Arial"/>
                <w:b/>
                <w:sz w:val="23"/>
                <w:szCs w:val="23"/>
              </w:rPr>
            </w:pPr>
          </w:p>
          <w:p w:rsidR="00F67A56" w:rsidRPr="00340351" w:rsidRDefault="00F67A56" w:rsidP="003B090B">
            <w:pPr>
              <w:ind w:left="-533"/>
              <w:rPr>
                <w:rFonts w:ascii="Arial" w:hAnsi="Arial" w:cs="Arial"/>
                <w:b/>
                <w:sz w:val="23"/>
                <w:szCs w:val="23"/>
              </w:rPr>
            </w:pPr>
          </w:p>
        </w:tc>
      </w:tr>
      <w:tr w:rsidR="00205D3F" w:rsidTr="009C4D79">
        <w:trPr>
          <w:cantSplit/>
        </w:trPr>
        <w:tc>
          <w:tcPr>
            <w:tcW w:w="675" w:type="dxa"/>
          </w:tcPr>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205D3F" w:rsidRPr="00340351" w:rsidRDefault="00205D3F" w:rsidP="00453BD8">
            <w:pPr>
              <w:rPr>
                <w:rFonts w:ascii="Arial" w:hAnsi="Arial" w:cs="Arial"/>
                <w:b/>
                <w:sz w:val="23"/>
                <w:szCs w:val="23"/>
              </w:rPr>
            </w:pPr>
            <w:r>
              <w:rPr>
                <w:rFonts w:ascii="Arial" w:hAnsi="Arial" w:cs="Arial"/>
                <w:b/>
                <w:sz w:val="23"/>
                <w:szCs w:val="23"/>
              </w:rPr>
              <w:t>VI</w:t>
            </w:r>
            <w:r w:rsidRPr="00340351">
              <w:rPr>
                <w:rFonts w:ascii="Arial" w:hAnsi="Arial" w:cs="Arial"/>
                <w:b/>
                <w:sz w:val="23"/>
                <w:szCs w:val="23"/>
              </w:rPr>
              <w:t>.</w:t>
            </w:r>
          </w:p>
        </w:tc>
        <w:tc>
          <w:tcPr>
            <w:tcW w:w="8181" w:type="dxa"/>
            <w:gridSpan w:val="5"/>
          </w:tcPr>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3B090B" w:rsidRDefault="003B090B" w:rsidP="00453BD8">
            <w:pPr>
              <w:rPr>
                <w:rFonts w:ascii="Arial" w:hAnsi="Arial" w:cs="Arial"/>
                <w:b/>
                <w:sz w:val="23"/>
                <w:szCs w:val="23"/>
              </w:rPr>
            </w:pPr>
          </w:p>
          <w:p w:rsidR="00205D3F" w:rsidRPr="00340351" w:rsidRDefault="00205D3F" w:rsidP="00453BD8">
            <w:pPr>
              <w:rPr>
                <w:rFonts w:ascii="Arial" w:hAnsi="Arial" w:cs="Arial"/>
                <w:b/>
                <w:sz w:val="23"/>
                <w:szCs w:val="23"/>
              </w:rPr>
            </w:pPr>
            <w:r w:rsidRPr="00340351">
              <w:rPr>
                <w:rFonts w:ascii="Arial" w:hAnsi="Arial" w:cs="Arial"/>
                <w:b/>
                <w:sz w:val="23"/>
                <w:szCs w:val="23"/>
              </w:rPr>
              <w:t>SPECIAL NOTES:</w:t>
            </w:r>
          </w:p>
          <w:p w:rsidR="00205D3F" w:rsidRPr="00340351" w:rsidRDefault="00205D3F" w:rsidP="00453BD8">
            <w:pPr>
              <w:rPr>
                <w:rFonts w:ascii="Arial" w:hAnsi="Arial" w:cs="Arial"/>
                <w:sz w:val="23"/>
                <w:szCs w:val="23"/>
              </w:rPr>
            </w:pPr>
          </w:p>
        </w:tc>
      </w:tr>
      <w:tr w:rsidR="00205D3F" w:rsidTr="009C4D79">
        <w:trPr>
          <w:gridAfter w:val="1"/>
          <w:wAfter w:w="18" w:type="dxa"/>
          <w:cantSplit/>
        </w:trPr>
        <w:tc>
          <w:tcPr>
            <w:tcW w:w="8838" w:type="dxa"/>
            <w:gridSpan w:val="5"/>
          </w:tcPr>
          <w:p w:rsidR="00205D3F" w:rsidRPr="00913EDA" w:rsidRDefault="00205D3F" w:rsidP="008B62A6">
            <w:pPr>
              <w:pStyle w:val="Default"/>
              <w:numPr>
                <w:ilvl w:val="0"/>
                <w:numId w:val="28"/>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w:t>
            </w:r>
            <w:proofErr w:type="spellStart"/>
            <w:r>
              <w:rPr>
                <w:sz w:val="23"/>
                <w:szCs w:val="23"/>
              </w:rPr>
              <w:t>MySaultCollege</w:t>
            </w:r>
            <w:proofErr w:type="spellEnd"/>
            <w:r>
              <w:rPr>
                <w:sz w:val="23"/>
                <w:szCs w:val="23"/>
              </w:rPr>
              <w:t xml:space="preserv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205D3F" w:rsidRPr="00913EDA" w:rsidRDefault="00205D3F" w:rsidP="00340351">
            <w:pPr>
              <w:pStyle w:val="Default"/>
              <w:ind w:left="360"/>
              <w:rPr>
                <w:sz w:val="23"/>
                <w:szCs w:val="23"/>
              </w:rPr>
            </w:pPr>
            <w:r w:rsidRPr="00913EDA">
              <w:rPr>
                <w:sz w:val="23"/>
                <w:szCs w:val="23"/>
              </w:rPr>
              <w:t xml:space="preserve"> </w:t>
            </w:r>
          </w:p>
          <w:p w:rsidR="00205D3F" w:rsidRPr="00A327F4" w:rsidRDefault="00205D3F" w:rsidP="00A327F4">
            <w:pPr>
              <w:pStyle w:val="Default"/>
              <w:numPr>
                <w:ilvl w:val="0"/>
                <w:numId w:val="28"/>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 xml:space="preserve">The </w:t>
            </w:r>
            <w:r>
              <w:rPr>
                <w:sz w:val="23"/>
                <w:szCs w:val="23"/>
                <w:lang w:val="en-GB"/>
              </w:rPr>
              <w:t>Instructor</w:t>
            </w:r>
            <w:r w:rsidRPr="00A327F4">
              <w:rPr>
                <w:sz w:val="23"/>
                <w:szCs w:val="23"/>
                <w:lang w:val="en-GB"/>
              </w:rPr>
              <w:t xml:space="preserve"> reserves the right to change the information contained in this course</w:t>
            </w:r>
            <w:r>
              <w:rPr>
                <w:sz w:val="23"/>
                <w:szCs w:val="23"/>
                <w:lang w:val="en-GB"/>
              </w:rPr>
              <w:t xml:space="preserve"> </w:t>
            </w:r>
            <w:r w:rsidRPr="00A327F4">
              <w:rPr>
                <w:sz w:val="23"/>
                <w:szCs w:val="23"/>
                <w:lang w:val="en-GB"/>
              </w:rPr>
              <w:t>outline depending on the needs of the learner and the availability of resources.</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If you are a student with special needs (e.g. physical limitations, visual impairments,</w:t>
            </w:r>
            <w:r>
              <w:rPr>
                <w:sz w:val="23"/>
                <w:szCs w:val="23"/>
                <w:lang w:val="en-GB"/>
              </w:rPr>
              <w:t xml:space="preserve"> </w:t>
            </w:r>
            <w:r w:rsidRPr="00A327F4">
              <w:rPr>
                <w:sz w:val="23"/>
                <w:szCs w:val="23"/>
                <w:lang w:val="en-GB"/>
              </w:rPr>
              <w:t>hearing impairments, or learning disabilities), you are encouraged to discuss required</w:t>
            </w:r>
            <w:r>
              <w:rPr>
                <w:sz w:val="23"/>
                <w:szCs w:val="23"/>
                <w:lang w:val="en-GB"/>
              </w:rPr>
              <w:t xml:space="preserve"> </w:t>
            </w:r>
            <w:r w:rsidRPr="00A327F4">
              <w:rPr>
                <w:sz w:val="23"/>
                <w:szCs w:val="23"/>
                <w:lang w:val="en-GB"/>
              </w:rPr>
              <w:t>accommodations with your instructor and/or the Special Needs office.</w:t>
            </w:r>
          </w:p>
          <w:p w:rsidR="00205D3F" w:rsidRDefault="00205D3F" w:rsidP="00A327F4">
            <w:pPr>
              <w:pStyle w:val="Default"/>
              <w:ind w:left="360"/>
              <w:rPr>
                <w:sz w:val="23"/>
                <w:szCs w:val="23"/>
                <w:lang w:val="en-GB"/>
              </w:rPr>
            </w:pPr>
          </w:p>
          <w:p w:rsidR="00205D3F" w:rsidRPr="00A528F9" w:rsidRDefault="00205D3F" w:rsidP="00A327F4">
            <w:pPr>
              <w:pStyle w:val="Default"/>
              <w:ind w:left="360"/>
              <w:rPr>
                <w:bCs/>
                <w:sz w:val="23"/>
                <w:szCs w:val="23"/>
                <w:u w:val="single"/>
              </w:rPr>
            </w:pPr>
            <w:r w:rsidRPr="00A327F4">
              <w:rPr>
                <w:sz w:val="23"/>
                <w:szCs w:val="23"/>
                <w:lang w:val="en-GB"/>
              </w:rPr>
              <w:t>.</w:t>
            </w:r>
            <w:r>
              <w:rPr>
                <w:sz w:val="23"/>
                <w:szCs w:val="23"/>
                <w:lang w:val="en-GB"/>
              </w:rPr>
              <w:t xml:space="preserve"> </w:t>
            </w:r>
          </w:p>
          <w:p w:rsidR="00205D3F" w:rsidRPr="00A528F9" w:rsidRDefault="00205D3F" w:rsidP="00582B70">
            <w:pPr>
              <w:pStyle w:val="Default"/>
              <w:rPr>
                <w:bCs/>
                <w:sz w:val="23"/>
                <w:szCs w:val="23"/>
                <w:u w:val="single"/>
              </w:rPr>
            </w:pPr>
          </w:p>
        </w:tc>
      </w:tr>
      <w:tr w:rsidR="00205D3F" w:rsidTr="009C4D79">
        <w:trPr>
          <w:gridAfter w:val="1"/>
          <w:wAfter w:w="18" w:type="dxa"/>
          <w:cantSplit/>
        </w:trPr>
        <w:tc>
          <w:tcPr>
            <w:tcW w:w="8838" w:type="dxa"/>
            <w:gridSpan w:val="5"/>
          </w:tcPr>
          <w:p w:rsidR="00205D3F" w:rsidRPr="00A528F9" w:rsidRDefault="00205D3F">
            <w:pPr>
              <w:pStyle w:val="Default"/>
              <w:rPr>
                <w:bCs/>
                <w:sz w:val="23"/>
                <w:szCs w:val="23"/>
                <w:u w:val="single"/>
              </w:rPr>
            </w:pPr>
            <w:r w:rsidRPr="00A528F9">
              <w:rPr>
                <w:bCs/>
                <w:sz w:val="23"/>
                <w:szCs w:val="23"/>
                <w:u w:val="single"/>
              </w:rPr>
              <w:t xml:space="preserve"> </w:t>
            </w:r>
          </w:p>
        </w:tc>
      </w:tr>
    </w:tbl>
    <w:p w:rsidR="00F02451" w:rsidRDefault="00F02451">
      <w:pPr>
        <w:tabs>
          <w:tab w:val="center" w:pos="4560"/>
        </w:tabs>
        <w:rPr>
          <w:rFonts w:ascii="Arial" w:hAnsi="Arial" w:cs="Arial"/>
          <w:i/>
          <w:iCs/>
          <w:lang w:val="en-GB"/>
        </w:rPr>
      </w:pPr>
    </w:p>
    <w:sectPr w:rsidR="00F02451" w:rsidSect="00690CAA">
      <w:headerReference w:type="default" r:id="rId10"/>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F3" w:rsidRDefault="00B75DF3">
      <w:r>
        <w:separator/>
      </w:r>
    </w:p>
  </w:endnote>
  <w:endnote w:type="continuationSeparator" w:id="0">
    <w:p w:rsidR="00B75DF3" w:rsidRDefault="00B7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F3" w:rsidRDefault="00B75DF3">
      <w:r>
        <w:separator/>
      </w:r>
    </w:p>
  </w:footnote>
  <w:footnote w:type="continuationSeparator" w:id="0">
    <w:p w:rsidR="00B75DF3" w:rsidRDefault="00B7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F33D98">
      <w:rPr>
        <w:rStyle w:val="PageNumber"/>
        <w:rFonts w:ascii="Arial" w:hAnsi="Arial" w:cs="Arial"/>
        <w:noProof/>
      </w:rPr>
      <w:t>5</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86273C">
          <w:pPr>
            <w:rPr>
              <w:rFonts w:ascii="Arial" w:hAnsi="Arial" w:cs="Arial"/>
              <w:b/>
              <w:bCs/>
            </w:rPr>
          </w:pPr>
          <w:r>
            <w:rPr>
              <w:rFonts w:ascii="Arial" w:hAnsi="Arial" w:cs="Arial"/>
            </w:rPr>
            <w:t>Data Analysis and Presentation</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86273C" w:rsidP="0029014F">
          <w:pPr>
            <w:pStyle w:val="Header"/>
            <w:jc w:val="right"/>
            <w:rPr>
              <w:rFonts w:ascii="Arial" w:hAnsi="Arial" w:cs="Arial"/>
            </w:rPr>
          </w:pPr>
          <w:r>
            <w:rPr>
              <w:rFonts w:ascii="Arial" w:hAnsi="Arial" w:cs="Arial"/>
            </w:rPr>
            <w:t>NET 150</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7">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7E4762"/>
    <w:multiLevelType w:val="hybridMultilevel"/>
    <w:tmpl w:val="5DC4C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5">
    <w:nsid w:val="32646366"/>
    <w:multiLevelType w:val="hybridMultilevel"/>
    <w:tmpl w:val="27EE60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1">
    <w:nsid w:val="52513F5D"/>
    <w:multiLevelType w:val="hybridMultilevel"/>
    <w:tmpl w:val="18188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3">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6">
    <w:nsid w:val="5B4C2EC0"/>
    <w:multiLevelType w:val="hybridMultilevel"/>
    <w:tmpl w:val="27FC351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E6639D3"/>
    <w:multiLevelType w:val="hybridMultilevel"/>
    <w:tmpl w:val="06345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9">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34">
    <w:nsid w:val="701367B8"/>
    <w:multiLevelType w:val="hybridMultilevel"/>
    <w:tmpl w:val="B2ACD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10067E5"/>
    <w:multiLevelType w:val="hybridMultilevel"/>
    <w:tmpl w:val="15F48D8C"/>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7">
    <w:nsid w:val="74E71CAA"/>
    <w:multiLevelType w:val="hybridMultilevel"/>
    <w:tmpl w:val="3C70E4F4"/>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9">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0">
    <w:nsid w:val="773631A6"/>
    <w:multiLevelType w:val="hybridMultilevel"/>
    <w:tmpl w:val="FDF40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43">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4">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30"/>
  </w:num>
  <w:num w:numId="4">
    <w:abstractNumId w:val="12"/>
  </w:num>
  <w:num w:numId="5">
    <w:abstractNumId w:val="38"/>
  </w:num>
  <w:num w:numId="6">
    <w:abstractNumId w:val="43"/>
  </w:num>
  <w:num w:numId="7">
    <w:abstractNumId w:val="13"/>
  </w:num>
  <w:num w:numId="8">
    <w:abstractNumId w:val="32"/>
  </w:num>
  <w:num w:numId="9">
    <w:abstractNumId w:val="20"/>
  </w:num>
  <w:num w:numId="10">
    <w:abstractNumId w:val="25"/>
  </w:num>
  <w:num w:numId="11">
    <w:abstractNumId w:val="36"/>
  </w:num>
  <w:num w:numId="12">
    <w:abstractNumId w:val="2"/>
  </w:num>
  <w:num w:numId="13">
    <w:abstractNumId w:val="28"/>
  </w:num>
  <w:num w:numId="14">
    <w:abstractNumId w:val="39"/>
  </w:num>
  <w:num w:numId="15">
    <w:abstractNumId w:val="8"/>
  </w:num>
  <w:num w:numId="16">
    <w:abstractNumId w:val="11"/>
  </w:num>
  <w:num w:numId="17">
    <w:abstractNumId w:val="42"/>
  </w:num>
  <w:num w:numId="18">
    <w:abstractNumId w:val="41"/>
  </w:num>
  <w:num w:numId="19">
    <w:abstractNumId w:val="44"/>
  </w:num>
  <w:num w:numId="20">
    <w:abstractNumId w:val="23"/>
  </w:num>
  <w:num w:numId="21">
    <w:abstractNumId w:val="19"/>
  </w:num>
  <w:num w:numId="22">
    <w:abstractNumId w:val="7"/>
  </w:num>
  <w:num w:numId="23">
    <w:abstractNumId w:val="14"/>
  </w:num>
  <w:num w:numId="24">
    <w:abstractNumId w:val="22"/>
  </w:num>
  <w:num w:numId="25">
    <w:abstractNumId w:val="33"/>
  </w:num>
  <w:num w:numId="26">
    <w:abstractNumId w:val="9"/>
  </w:num>
  <w:num w:numId="27">
    <w:abstractNumId w:val="29"/>
  </w:num>
  <w:num w:numId="28">
    <w:abstractNumId w:val="21"/>
  </w:num>
  <w:num w:numId="29">
    <w:abstractNumId w:val="1"/>
  </w:num>
  <w:num w:numId="30">
    <w:abstractNumId w:val="6"/>
  </w:num>
  <w:num w:numId="31">
    <w:abstractNumId w:val="24"/>
  </w:num>
  <w:num w:numId="32">
    <w:abstractNumId w:val="37"/>
  </w:num>
  <w:num w:numId="33">
    <w:abstractNumId w:val="4"/>
  </w:num>
  <w:num w:numId="34">
    <w:abstractNumId w:val="16"/>
  </w:num>
  <w:num w:numId="35">
    <w:abstractNumId w:val="31"/>
  </w:num>
  <w:num w:numId="36">
    <w:abstractNumId w:val="5"/>
  </w:num>
  <w:num w:numId="37">
    <w:abstractNumId w:val="18"/>
  </w:num>
  <w:num w:numId="38">
    <w:abstractNumId w:val="27"/>
  </w:num>
  <w:num w:numId="39">
    <w:abstractNumId w:val="40"/>
  </w:num>
  <w:num w:numId="40">
    <w:abstractNumId w:val="10"/>
  </w:num>
  <w:num w:numId="41">
    <w:abstractNumId w:val="15"/>
  </w:num>
  <w:num w:numId="42">
    <w:abstractNumId w:val="17"/>
  </w:num>
  <w:num w:numId="43">
    <w:abstractNumId w:val="26"/>
  </w:num>
  <w:num w:numId="44">
    <w:abstractNumId w:val="34"/>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22E2"/>
    <w:rsid w:val="000232AB"/>
    <w:rsid w:val="000238B9"/>
    <w:rsid w:val="000239DC"/>
    <w:rsid w:val="0002470A"/>
    <w:rsid w:val="00031112"/>
    <w:rsid w:val="00041D31"/>
    <w:rsid w:val="0005301C"/>
    <w:rsid w:val="00073E74"/>
    <w:rsid w:val="00075F0F"/>
    <w:rsid w:val="00084DB4"/>
    <w:rsid w:val="0009648E"/>
    <w:rsid w:val="000B5416"/>
    <w:rsid w:val="000C35AE"/>
    <w:rsid w:val="000D0F88"/>
    <w:rsid w:val="000D31E3"/>
    <w:rsid w:val="000D3D95"/>
    <w:rsid w:val="000E3F7C"/>
    <w:rsid w:val="000F5099"/>
    <w:rsid w:val="000F5D85"/>
    <w:rsid w:val="001069BA"/>
    <w:rsid w:val="00125DBD"/>
    <w:rsid w:val="00133237"/>
    <w:rsid w:val="00144742"/>
    <w:rsid w:val="0014762E"/>
    <w:rsid w:val="00151CC7"/>
    <w:rsid w:val="001526A9"/>
    <w:rsid w:val="00154AFC"/>
    <w:rsid w:val="0016113E"/>
    <w:rsid w:val="00162537"/>
    <w:rsid w:val="001777CE"/>
    <w:rsid w:val="00184A53"/>
    <w:rsid w:val="00185941"/>
    <w:rsid w:val="0019284F"/>
    <w:rsid w:val="00194971"/>
    <w:rsid w:val="001A2BB8"/>
    <w:rsid w:val="001B3E3A"/>
    <w:rsid w:val="001C3B19"/>
    <w:rsid w:val="001C5094"/>
    <w:rsid w:val="001D4858"/>
    <w:rsid w:val="001D539A"/>
    <w:rsid w:val="001F6C23"/>
    <w:rsid w:val="00202585"/>
    <w:rsid w:val="00205D3F"/>
    <w:rsid w:val="0020780E"/>
    <w:rsid w:val="00212D2C"/>
    <w:rsid w:val="002145AD"/>
    <w:rsid w:val="00220FF8"/>
    <w:rsid w:val="002302E2"/>
    <w:rsid w:val="00244699"/>
    <w:rsid w:val="00252FA7"/>
    <w:rsid w:val="00256A7B"/>
    <w:rsid w:val="002604D0"/>
    <w:rsid w:val="002615BA"/>
    <w:rsid w:val="00264874"/>
    <w:rsid w:val="00265AC7"/>
    <w:rsid w:val="0029014F"/>
    <w:rsid w:val="00291582"/>
    <w:rsid w:val="002926E2"/>
    <w:rsid w:val="002930A0"/>
    <w:rsid w:val="002936A9"/>
    <w:rsid w:val="00296C69"/>
    <w:rsid w:val="00297191"/>
    <w:rsid w:val="002A4CF6"/>
    <w:rsid w:val="002A72EB"/>
    <w:rsid w:val="002C61D0"/>
    <w:rsid w:val="002D26D2"/>
    <w:rsid w:val="002D3025"/>
    <w:rsid w:val="002D6DB3"/>
    <w:rsid w:val="00302E12"/>
    <w:rsid w:val="003071D9"/>
    <w:rsid w:val="00307247"/>
    <w:rsid w:val="00322B81"/>
    <w:rsid w:val="00332329"/>
    <w:rsid w:val="00333CC6"/>
    <w:rsid w:val="00335C2A"/>
    <w:rsid w:val="00340351"/>
    <w:rsid w:val="0034445D"/>
    <w:rsid w:val="003566B9"/>
    <w:rsid w:val="0035767B"/>
    <w:rsid w:val="00364DC5"/>
    <w:rsid w:val="00370C8E"/>
    <w:rsid w:val="00374A74"/>
    <w:rsid w:val="0038304F"/>
    <w:rsid w:val="00395968"/>
    <w:rsid w:val="003A1DDE"/>
    <w:rsid w:val="003A58B2"/>
    <w:rsid w:val="003A6F75"/>
    <w:rsid w:val="003B090B"/>
    <w:rsid w:val="003C305B"/>
    <w:rsid w:val="003C7F00"/>
    <w:rsid w:val="003E09EA"/>
    <w:rsid w:val="003E248D"/>
    <w:rsid w:val="003E3F21"/>
    <w:rsid w:val="00424D32"/>
    <w:rsid w:val="00433E26"/>
    <w:rsid w:val="00441FBB"/>
    <w:rsid w:val="004448AF"/>
    <w:rsid w:val="00453BD8"/>
    <w:rsid w:val="00457B3D"/>
    <w:rsid w:val="00466CA2"/>
    <w:rsid w:val="00467796"/>
    <w:rsid w:val="004724D5"/>
    <w:rsid w:val="00474A52"/>
    <w:rsid w:val="004837DC"/>
    <w:rsid w:val="004A7FDD"/>
    <w:rsid w:val="004D6D9A"/>
    <w:rsid w:val="004E4113"/>
    <w:rsid w:val="004E42CA"/>
    <w:rsid w:val="00506656"/>
    <w:rsid w:val="00516ACA"/>
    <w:rsid w:val="00521C53"/>
    <w:rsid w:val="005434CD"/>
    <w:rsid w:val="0055158A"/>
    <w:rsid w:val="00553F6D"/>
    <w:rsid w:val="00556FFE"/>
    <w:rsid w:val="00570DF1"/>
    <w:rsid w:val="00577BB3"/>
    <w:rsid w:val="00582B70"/>
    <w:rsid w:val="00585714"/>
    <w:rsid w:val="005A0BBA"/>
    <w:rsid w:val="005C207C"/>
    <w:rsid w:val="005C4A77"/>
    <w:rsid w:val="005D7702"/>
    <w:rsid w:val="006101FD"/>
    <w:rsid w:val="006120D8"/>
    <w:rsid w:val="00620FFF"/>
    <w:rsid w:val="0063039C"/>
    <w:rsid w:val="006472E0"/>
    <w:rsid w:val="0065038E"/>
    <w:rsid w:val="0065054B"/>
    <w:rsid w:val="00653359"/>
    <w:rsid w:val="006576AF"/>
    <w:rsid w:val="006622D5"/>
    <w:rsid w:val="006762CF"/>
    <w:rsid w:val="00677B03"/>
    <w:rsid w:val="00682356"/>
    <w:rsid w:val="00686AD0"/>
    <w:rsid w:val="00690CAA"/>
    <w:rsid w:val="006C61AE"/>
    <w:rsid w:val="006D1E4F"/>
    <w:rsid w:val="006F2061"/>
    <w:rsid w:val="00707B18"/>
    <w:rsid w:val="007117F0"/>
    <w:rsid w:val="00713FF8"/>
    <w:rsid w:val="00716287"/>
    <w:rsid w:val="00716635"/>
    <w:rsid w:val="00740AF2"/>
    <w:rsid w:val="007512CD"/>
    <w:rsid w:val="00755681"/>
    <w:rsid w:val="00756844"/>
    <w:rsid w:val="0075709C"/>
    <w:rsid w:val="00763CAD"/>
    <w:rsid w:val="00764654"/>
    <w:rsid w:val="00783F8E"/>
    <w:rsid w:val="007B3A26"/>
    <w:rsid w:val="007B7478"/>
    <w:rsid w:val="007C0989"/>
    <w:rsid w:val="007D377F"/>
    <w:rsid w:val="007E4FB6"/>
    <w:rsid w:val="007F5339"/>
    <w:rsid w:val="007F7DCB"/>
    <w:rsid w:val="00807DDD"/>
    <w:rsid w:val="008120C6"/>
    <w:rsid w:val="00816E10"/>
    <w:rsid w:val="008208BF"/>
    <w:rsid w:val="00830D94"/>
    <w:rsid w:val="00843491"/>
    <w:rsid w:val="008613DC"/>
    <w:rsid w:val="0086273C"/>
    <w:rsid w:val="00863D9B"/>
    <w:rsid w:val="00866B21"/>
    <w:rsid w:val="008723AC"/>
    <w:rsid w:val="008757D4"/>
    <w:rsid w:val="008973CA"/>
    <w:rsid w:val="008B2895"/>
    <w:rsid w:val="008B62A6"/>
    <w:rsid w:val="008B74FF"/>
    <w:rsid w:val="008C0847"/>
    <w:rsid w:val="008C2FCB"/>
    <w:rsid w:val="008C70E8"/>
    <w:rsid w:val="008C771E"/>
    <w:rsid w:val="008D255A"/>
    <w:rsid w:val="008D3047"/>
    <w:rsid w:val="008E7151"/>
    <w:rsid w:val="008F3E99"/>
    <w:rsid w:val="008F72DF"/>
    <w:rsid w:val="009065EB"/>
    <w:rsid w:val="00906BB1"/>
    <w:rsid w:val="00913EDA"/>
    <w:rsid w:val="0093017A"/>
    <w:rsid w:val="00945A24"/>
    <w:rsid w:val="00976DEB"/>
    <w:rsid w:val="00991DAA"/>
    <w:rsid w:val="009B2C88"/>
    <w:rsid w:val="009B5EC7"/>
    <w:rsid w:val="009C4D79"/>
    <w:rsid w:val="009C51A3"/>
    <w:rsid w:val="009F2799"/>
    <w:rsid w:val="00A20656"/>
    <w:rsid w:val="00A3183C"/>
    <w:rsid w:val="00A31900"/>
    <w:rsid w:val="00A327F4"/>
    <w:rsid w:val="00A451C1"/>
    <w:rsid w:val="00A528F9"/>
    <w:rsid w:val="00A73025"/>
    <w:rsid w:val="00A747E4"/>
    <w:rsid w:val="00A74C34"/>
    <w:rsid w:val="00A94803"/>
    <w:rsid w:val="00AA4512"/>
    <w:rsid w:val="00AA5654"/>
    <w:rsid w:val="00AA6316"/>
    <w:rsid w:val="00AB3439"/>
    <w:rsid w:val="00AC70A2"/>
    <w:rsid w:val="00AE7D6E"/>
    <w:rsid w:val="00AF428B"/>
    <w:rsid w:val="00AF68CC"/>
    <w:rsid w:val="00B025E5"/>
    <w:rsid w:val="00B075BF"/>
    <w:rsid w:val="00B17E87"/>
    <w:rsid w:val="00B3044C"/>
    <w:rsid w:val="00B327ED"/>
    <w:rsid w:val="00B3766A"/>
    <w:rsid w:val="00B37FF7"/>
    <w:rsid w:val="00B47841"/>
    <w:rsid w:val="00B66F59"/>
    <w:rsid w:val="00B75DF3"/>
    <w:rsid w:val="00B941FA"/>
    <w:rsid w:val="00BA0028"/>
    <w:rsid w:val="00BA0BEE"/>
    <w:rsid w:val="00BA1D37"/>
    <w:rsid w:val="00BB1863"/>
    <w:rsid w:val="00BB46AF"/>
    <w:rsid w:val="00BB730F"/>
    <w:rsid w:val="00BC041F"/>
    <w:rsid w:val="00BC3B07"/>
    <w:rsid w:val="00BD5589"/>
    <w:rsid w:val="00BD62BC"/>
    <w:rsid w:val="00BE2B57"/>
    <w:rsid w:val="00BE38BC"/>
    <w:rsid w:val="00BE56BC"/>
    <w:rsid w:val="00C00969"/>
    <w:rsid w:val="00C05B6C"/>
    <w:rsid w:val="00C12683"/>
    <w:rsid w:val="00C324F5"/>
    <w:rsid w:val="00C32875"/>
    <w:rsid w:val="00C41038"/>
    <w:rsid w:val="00C4175A"/>
    <w:rsid w:val="00C42C72"/>
    <w:rsid w:val="00C44B2D"/>
    <w:rsid w:val="00C6191C"/>
    <w:rsid w:val="00C84183"/>
    <w:rsid w:val="00C94DD1"/>
    <w:rsid w:val="00C966F4"/>
    <w:rsid w:val="00CC03C1"/>
    <w:rsid w:val="00CC773F"/>
    <w:rsid w:val="00CE11AF"/>
    <w:rsid w:val="00CE5B08"/>
    <w:rsid w:val="00CE7470"/>
    <w:rsid w:val="00D01992"/>
    <w:rsid w:val="00D01C73"/>
    <w:rsid w:val="00D01EC7"/>
    <w:rsid w:val="00D025F6"/>
    <w:rsid w:val="00D076EB"/>
    <w:rsid w:val="00D246C8"/>
    <w:rsid w:val="00D31E2F"/>
    <w:rsid w:val="00D46135"/>
    <w:rsid w:val="00D50D34"/>
    <w:rsid w:val="00D54BDC"/>
    <w:rsid w:val="00D57305"/>
    <w:rsid w:val="00D752A4"/>
    <w:rsid w:val="00D838ED"/>
    <w:rsid w:val="00D90597"/>
    <w:rsid w:val="00D92AB3"/>
    <w:rsid w:val="00D9693E"/>
    <w:rsid w:val="00DA4809"/>
    <w:rsid w:val="00DB4FDF"/>
    <w:rsid w:val="00DC53E8"/>
    <w:rsid w:val="00DC6AF4"/>
    <w:rsid w:val="00DD4279"/>
    <w:rsid w:val="00E139D5"/>
    <w:rsid w:val="00E3236C"/>
    <w:rsid w:val="00E47147"/>
    <w:rsid w:val="00E642D5"/>
    <w:rsid w:val="00E6446A"/>
    <w:rsid w:val="00E649BE"/>
    <w:rsid w:val="00E65D32"/>
    <w:rsid w:val="00E85E4F"/>
    <w:rsid w:val="00E943A9"/>
    <w:rsid w:val="00E94580"/>
    <w:rsid w:val="00E9603E"/>
    <w:rsid w:val="00EA74EA"/>
    <w:rsid w:val="00EC0483"/>
    <w:rsid w:val="00EC080C"/>
    <w:rsid w:val="00EE763E"/>
    <w:rsid w:val="00F02451"/>
    <w:rsid w:val="00F02FB6"/>
    <w:rsid w:val="00F2105D"/>
    <w:rsid w:val="00F279D5"/>
    <w:rsid w:val="00F33D98"/>
    <w:rsid w:val="00F35315"/>
    <w:rsid w:val="00F401F6"/>
    <w:rsid w:val="00F5387D"/>
    <w:rsid w:val="00F53D21"/>
    <w:rsid w:val="00F54876"/>
    <w:rsid w:val="00F620AE"/>
    <w:rsid w:val="00F63555"/>
    <w:rsid w:val="00F67A56"/>
    <w:rsid w:val="00F91006"/>
    <w:rsid w:val="00FA4546"/>
    <w:rsid w:val="00FB21D5"/>
    <w:rsid w:val="00FC3895"/>
    <w:rsid w:val="00FD6A6E"/>
    <w:rsid w:val="00FE0A3D"/>
    <w:rsid w:val="00FF4A26"/>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165370092">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8E486-96CA-4974-9D89-02E3252052BD}"/>
</file>

<file path=customXml/itemProps2.xml><?xml version="1.0" encoding="utf-8"?>
<ds:datastoreItem xmlns:ds="http://schemas.openxmlformats.org/officeDocument/2006/customXml" ds:itemID="{E84BCDD3-39CD-499A-AEAE-545C8DA90837}"/>
</file>

<file path=customXml/itemProps3.xml><?xml version="1.0" encoding="utf-8"?>
<ds:datastoreItem xmlns:ds="http://schemas.openxmlformats.org/officeDocument/2006/customXml" ds:itemID="{35D7F01A-E5AB-4315-A8BA-206D4F461B3D}"/>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6518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2014-01-06T14:23:00Z</cp:lastPrinted>
  <dcterms:created xsi:type="dcterms:W3CDTF">2014-01-07T14:00:00Z</dcterms:created>
  <dcterms:modified xsi:type="dcterms:W3CDTF">2014-01-07T14:00:00Z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8012800</vt:r8>
  </property>
</Properties>
</file>